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06" w:rsidRDefault="003E4506" w:rsidP="003E45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Pr="00303A03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3A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Полевского городского округа  «Детский сад № 40 общеразвивающего вида»</w:t>
      </w: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4506" w:rsidRP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r w:rsidRPr="003E4506">
        <w:rPr>
          <w:rFonts w:ascii="Times New Roman" w:hAnsi="Times New Roman" w:cs="Times New Roman"/>
          <w:b/>
          <w:color w:val="000000"/>
          <w:sz w:val="56"/>
          <w:szCs w:val="56"/>
        </w:rPr>
        <w:t>Консультация для педагогов</w:t>
      </w: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r w:rsidRPr="003E4506">
        <w:rPr>
          <w:rFonts w:ascii="Times New Roman" w:hAnsi="Times New Roman" w:cs="Times New Roman"/>
          <w:b/>
          <w:color w:val="000000"/>
          <w:sz w:val="56"/>
          <w:szCs w:val="56"/>
        </w:rPr>
        <w:t>«Развитие функциональной грамотности у дошкольников».</w:t>
      </w:r>
      <w:r w:rsidRPr="003E4506">
        <w:rPr>
          <w:rFonts w:ascii="Times New Roman" w:hAnsi="Times New Roman" w:cs="Times New Roman"/>
          <w:b/>
          <w:sz w:val="56"/>
          <w:szCs w:val="56"/>
        </w:rPr>
        <w:br/>
      </w: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29210</wp:posOffset>
            </wp:positionV>
            <wp:extent cx="4238625" cy="3352800"/>
            <wp:effectExtent l="19050" t="0" r="9525" b="0"/>
            <wp:wrapSquare wrapText="bothSides"/>
            <wp:docPr id="2" name="Рисунок 2" descr="C:\Users\Us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701" t="2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506" w:rsidRDefault="003E4506" w:rsidP="003E4506">
      <w:pPr>
        <w:spacing w:after="0" w:line="240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Pr="003E4506" w:rsidRDefault="003E4506" w:rsidP="003E4506">
      <w:pPr>
        <w:spacing w:after="0" w:line="240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3E4506">
        <w:rPr>
          <w:rFonts w:ascii="Times New Roman" w:hAnsi="Times New Roman" w:cs="Times New Roman"/>
          <w:b/>
          <w:color w:val="000000"/>
          <w:sz w:val="28"/>
          <w:szCs w:val="28"/>
        </w:rPr>
        <w:t>Подготовила:</w:t>
      </w:r>
    </w:p>
    <w:p w:rsidR="003E4506" w:rsidRDefault="003E4506" w:rsidP="003E4506">
      <w:pPr>
        <w:spacing w:after="0" w:line="240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Потапова М</w:t>
      </w:r>
      <w:r w:rsidRPr="003E450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E4506">
        <w:rPr>
          <w:rFonts w:ascii="Times New Roman" w:hAnsi="Times New Roman" w:cs="Times New Roman"/>
          <w:b/>
          <w:color w:val="000000"/>
          <w:sz w:val="28"/>
          <w:szCs w:val="28"/>
        </w:rPr>
        <w:t>Н., старший воспитатель,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E4506">
        <w:rPr>
          <w:rFonts w:ascii="Times New Roman" w:hAnsi="Times New Roman" w:cs="Times New Roman"/>
          <w:b/>
          <w:color w:val="000000"/>
          <w:sz w:val="28"/>
          <w:szCs w:val="28"/>
        </w:rPr>
        <w:t>1КК.</w:t>
      </w:r>
    </w:p>
    <w:p w:rsidR="003E4506" w:rsidRDefault="003E4506" w:rsidP="003E4506">
      <w:pPr>
        <w:spacing w:after="0" w:line="240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4506" w:rsidRPr="003E4506" w:rsidRDefault="003E4506" w:rsidP="003E4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Полевской, 2022г. </w:t>
      </w:r>
    </w:p>
    <w:p w:rsidR="003E4506" w:rsidRDefault="003E45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506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506">
        <w:rPr>
          <w:rFonts w:ascii="Times New Roman" w:hAnsi="Times New Roman" w:cs="Times New Roman"/>
          <w:sz w:val="24"/>
          <w:szCs w:val="24"/>
        </w:rPr>
        <w:lastRenderedPageBreak/>
        <w:t xml:space="preserve">Функционально грамотный человек -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 [Образовательная система «Школа 2100». </w:t>
      </w:r>
      <w:proofErr w:type="gramEnd"/>
    </w:p>
    <w:p w:rsidR="003E4506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Педагогика здравого смысла / под ред. А.А. Леонтьева. М.: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, 2003.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>С. 35.].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Функциональная грамотность. Способность человека вступать в отношения с внешней средой и максимально быстро адаптироваться и функционировать в ней.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 xml:space="preserve">Функциональная грамотность есть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 [Азимов Э.Г., Щукин А.Н. </w:t>
      </w:r>
      <w:proofErr w:type="gramEnd"/>
    </w:p>
    <w:p w:rsidR="003E4506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Новый словарь методических терминов и понятий (теория и практика обучения языкам).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 xml:space="preserve">М.: Икар, 2009. 448 с., С. 342].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</w:p>
    <w:p w:rsidR="003E4506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4506">
        <w:rPr>
          <w:rFonts w:ascii="Times New Roman" w:hAnsi="Times New Roman" w:cs="Times New Roman"/>
          <w:sz w:val="24"/>
          <w:szCs w:val="24"/>
        </w:rPr>
        <w:t xml:space="preserve">Функциональная грамотность сегодня - это базовое образование личности.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 xml:space="preserve">Ребенок должен обладать: - готовностью успешно взаимодействовать с изменяющимся окружающим миром …; - возможностью решать различные (в том числе нестандартные) учебные и жизненные задачи…; - способностью строить социальные отношения…; - совокупностью рефлексивных умений, обеспечивающих оценку своей грамотности, стремление к дальнейшему образованию…» [Виноградова Н.Ф.,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Кочурова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Е.Э., Кузнецова М.И. и др. Функциональная грамотность младшего школьника: книга для учителя / под ред. Н.Ф. Виноградовой.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М.: Российский учебник: </w:t>
      </w:r>
      <w:proofErr w:type="spellStart"/>
      <w:proofErr w:type="gramStart"/>
      <w:r w:rsidRPr="003E4506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>, 2018. 288 с. 16–17].</w:t>
      </w:r>
      <w:proofErr w:type="gramEnd"/>
    </w:p>
    <w:p w:rsidR="003E4506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Определение функциональной грамотности в исследовании PISA заложено в основном вопросе, на который отвечает исследование: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>[PISA-2018.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Paris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 xml:space="preserve">OECD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, 2019. 308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.]. </w:t>
      </w:r>
      <w:proofErr w:type="gramEnd"/>
    </w:p>
    <w:p w:rsidR="003E4506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Таким образом, функциональная грамотность – это способность человека к решению максимально широкого диапазона жизненных Основные сферы функциональной грамотности Обобщённые характеристики функциональной грамотности задач в различных сферах человеческой деятельности, общения и социальных отношений. </w:t>
      </w:r>
    </w:p>
    <w:p w:rsidR="003E4506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>ВИДЫ ФУНКЦИОНАЛЬНОЙ ГРАМОТНОСТИ И ИХ ХАРАКТЕРИСТИКА</w:t>
      </w:r>
    </w:p>
    <w:p w:rsidR="003E4506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В рамках международных исследований сформированности функциональной грамотности школьников (обычно 15-летних детей) оцениваются: - читательская грамотность, - математическая грамотность, - </w:t>
      </w:r>
      <w:proofErr w:type="spellStart"/>
      <w:proofErr w:type="gramStart"/>
      <w:r w:rsidRPr="003E4506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грамотность, - финансовая грамотность, - глобальная компетенция (основы), -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мышление. Рисунок.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lastRenderedPageBreak/>
        <w:t>Модель оценки международного практического исследования функциональной грамотности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>днако перечень видов функциональной грамотности значительно шире: - грамотность в чтении и письме, - грамотность в естественных науках, - математическая грамотность, - компьютерная грамотность, - грамотность в вопросах семейной жизни, - грамотность в вопросах здоровья, - юридическая грамотность, - финансовая грамотность и др. Нужно помнить, что владение человеком совокупностью различных видов функциональной грамотности должно обеспечить ему готовность к</w:t>
      </w:r>
      <w:r w:rsidR="006831EA">
        <w:rPr>
          <w:rFonts w:ascii="Times New Roman" w:hAnsi="Times New Roman" w:cs="Times New Roman"/>
          <w:sz w:val="24"/>
          <w:szCs w:val="24"/>
        </w:rPr>
        <w:t>: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4506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</w:t>
      </w:r>
      <w:r w:rsidR="006831EA" w:rsidRPr="003E4506">
        <w:rPr>
          <w:rFonts w:ascii="Times New Roman" w:hAnsi="Times New Roman" w:cs="Times New Roman"/>
          <w:sz w:val="24"/>
          <w:szCs w:val="24"/>
        </w:rPr>
        <w:t>Г</w:t>
      </w:r>
      <w:r w:rsidRPr="003E4506">
        <w:rPr>
          <w:rFonts w:ascii="Times New Roman" w:hAnsi="Times New Roman" w:cs="Times New Roman"/>
          <w:sz w:val="24"/>
          <w:szCs w:val="24"/>
        </w:rPr>
        <w:t>рамотность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Математическая грамотность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Читательская грамотность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мышление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Глобальная компетенция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Финансовая грамотность</w:t>
      </w:r>
    </w:p>
    <w:p w:rsidR="003E4506" w:rsidRDefault="006831EA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E4506" w:rsidRPr="003E4506">
        <w:rPr>
          <w:rFonts w:ascii="Times New Roman" w:hAnsi="Times New Roman" w:cs="Times New Roman"/>
          <w:sz w:val="24"/>
          <w:szCs w:val="24"/>
        </w:rPr>
        <w:t>ешению проблем и задач, с которыми он будет сталкиваться в повседневной жизни. Функциональная грамотность должна быть знакома детям уже в 6-7 лет. Именно в этом возрасте создается базовая основа чтения, письма, математики и это является той благодатной почвой, которая впоследствии помогает будущему школьнику приобретать знания и учиться для себя, быть самостоятельным, уметь жить среди людей.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ГЛОБАЛЬНЫЕ КОМПЕТЕНЦИИ И КРЕАТИВНОЕ МЫШЛЕНИЕ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Достижение глобальной компетентности - это многогранная цель образования на протяжении всей жизни. Глобально компетентная личность способна: - изучать местные, глобальные проблемы и вопросы межкультурного взаимодействия, - понимать и оценивать различные точки зрения и мировоззрения, - успешно и уважительно взаимодействовать с другими, - а также действовать ответственно для обеспечения устойчивого развития и коллективного благополучия. Глобальная компетентность (глобальные компетенции) - это специфический обособленный ценностно-интегративный компонент функциональной грамотности, имеющий собственное предметное содержание, ценностную основу и нацеленный на формирование универсальных навыков.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 xml:space="preserve">(Коваль Т.В.,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Дюкова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С.Е. Глобальные компетенции - новый компонент функциональной грамотности // Отечественная и зарубежная педагогика. 2019.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Т.1. № 4 (61).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 xml:space="preserve">С. 112-123.). </w:t>
      </w:r>
      <w:proofErr w:type="gramEnd"/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Глобальная компетентность включает: знания, когнитивные умения, отношения и ценности. Овладение глобальной компетентностью выражается в способностях: -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- осознавать, каким образом культурные, религиозные, политические, расовые и иные различия могут оказывать влияние на восприятие, суждения и взгляды; - вступать в открытое, уважительное и эффективное взаимодействие с другими людьми на основе разделяемого всеми уважения к человеческому достоинству.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506">
        <w:rPr>
          <w:rFonts w:ascii="Times New Roman" w:hAnsi="Times New Roman" w:cs="Times New Roman"/>
          <w:sz w:val="24"/>
          <w:szCs w:val="24"/>
        </w:rPr>
        <w:lastRenderedPageBreak/>
        <w:t xml:space="preserve">Примеры глобальных проблем: - война и мир, «Север – Юг», - изменение климата, - мировой океан, вода (дефицит воды, доступ к чистой воде), - демографическая проблема (старение, дети), - продовольственная проблема, - энергетическая и сырьевая проблемы, -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гендерное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равенство, - здравоохранение, питание, - права человека.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Глобальная компетентность рассматривается как «многомерная» цель обучения на протяжении всей жизни. Глобально компетентная личность – человек, который способен воспринимать местные и глобальные 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 людьми, а также ответственно действовать для обеспечения устойчивого развития и коллективного благополучия.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мышление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4506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мышление - способность человека продуктивно участвовать в процессе выработки, оценки и совершенствования идей, направленных на получение: - инновационных (новых, новаторских, оригинальных, нестандартных, непривычных) и эффективных (действенных, результативных, экономичных, оптимальных) решений, и/или - нового знания, и/или - эффектного (впечатляющего, вдохновляющего, необыкновенного, удивительного и т.п.) выражения воображения.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Очевидно, что говорить о формировании глобальной компетенции в дошкольном образовании слишком рано, однако можно начать работу по формированию основ различных видов функциональной грамотности. Вместе с тем развитие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мышления в дошкольном детстве не только возможно, но и необходимо. </w:t>
      </w:r>
    </w:p>
    <w:p w:rsidR="006831EA" w:rsidRDefault="003E4506" w:rsidP="006831EA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>РОЛЬ ОБРАЗОВАТЕЛЬНЫХ ОБЛАСТЕЙ В РАЗВИТИИ ВИДОВ ФУНКЦИОНАЛЬНОЙ ГРАМОТНОСТИ ДОШКОЛЬНИКОВ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Далее в тексте будет использовать сокращение ФГ (функциональная грамотность). Одна из важнейших задач современного образования – формирование функционально грамотных людей. ФГОС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определяет как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>приоритетную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стратегию «Содействия становлению и развитию предпосылок грамотности» через создание условий для широкого спектра детских видов деятельности, прямо и косвенно способствующих развитию языковых и речевых возможностей детей, через поддержку инициативы и самостоятельности детей, предоставление им возможности выбора, на основе их интересов и потребностей. Во ФГОС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говорится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том, что содержание основной образовательной программы дошкольного образования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 - социально-коммуникативное развитие; - познавательное развитие; - речевое развитие; - художественно-эстетическое развитие; - физическое развитие.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>Социально-коммуникативное развитие направлено: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на усвоение норм и ценностей, принятых в обществе, включая моральные и нравственные ценности; - развитие общения и взаимодействия ребенка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lastRenderedPageBreak/>
        <w:t xml:space="preserve"> - становление самостоятельности, целенаправленности и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собственных действий;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Познавательное развитие предполагает;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развитие интересов детей, любознательности и познавательной мотивации; - формирование познавательных действий, становление сознания; развитие воображения и творческой активности;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формирование первичных представлений о себе, других людях;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506">
        <w:rPr>
          <w:rFonts w:ascii="Times New Roman" w:hAnsi="Times New Roman" w:cs="Times New Roman"/>
          <w:sz w:val="24"/>
          <w:szCs w:val="24"/>
        </w:rPr>
        <w:t>-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о малой родине и Отечестве, представлений о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отечественных традициях и праздниках;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>- о планете Земля как общем доме людей, об особенностях ее природы, многообразии стран и народов мира.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Речевое развитие включает: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владение речью как средством общения и культуры;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>- обогащение активного словаря; - развитие связной, грамматически правильной диалогической и монологической речи; - развитие речевого творчества;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развитие звуковой и интонационной культуры речи, фонематического слуха; - знакомство с книжной культурой, детской литературой, понимание на слух текстов различных жанров детской литературы;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формирование звуковой аналитико-синтетической активности как предпосылки обучения грамоте.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506">
        <w:rPr>
          <w:rFonts w:ascii="Times New Roman" w:hAnsi="Times New Roman" w:cs="Times New Roman"/>
          <w:sz w:val="24"/>
          <w:szCs w:val="24"/>
        </w:rPr>
        <w:t>Художественно-эстетическое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развитие предполагает: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 - становление эстетического отношения к окружающему миру;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формирование элементарных представлений о видах искусства; - восприятие музыки, художественной литературы, фольклора;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lastRenderedPageBreak/>
        <w:t xml:space="preserve">- стимулирование сопереживания персонажам художественных произведений; - реализацию самостоятельной творческой деятельности детей (изобразительной, конструктивно-модельной, музыкальной и др.).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 детей: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>двигательной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, в т.ч. связанной с выполнением упражнений, направленных на развитие таких физических качеств, как координация и гибкость;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506">
        <w:rPr>
          <w:rFonts w:ascii="Times New Roman" w:hAnsi="Times New Roman" w:cs="Times New Roman"/>
          <w:sz w:val="24"/>
          <w:szCs w:val="24"/>
        </w:rPr>
        <w:t xml:space="preserve">-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- становление целенаправленности и </w:t>
      </w:r>
      <w:proofErr w:type="spellStart"/>
      <w:r w:rsidRPr="003E450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E4506">
        <w:rPr>
          <w:rFonts w:ascii="Times New Roman" w:hAnsi="Times New Roman" w:cs="Times New Roman"/>
          <w:sz w:val="24"/>
          <w:szCs w:val="24"/>
        </w:rPr>
        <w:t xml:space="preserve"> в двигательной сфере; </w:t>
      </w:r>
      <w:proofErr w:type="gramEnd"/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основной образовательной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 Младенческий возраст (2 месяца - 1 год): - непосредственное эмоциональное общение с взрослым; - манипулирование с предметами и познавательно-исследовательские действия; - восприятие музыки, детских песен и стихов;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двигательная активность и тактильно-двигательные игры.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Ранний возраст (1 год - 3 года): - предметная деятельность и игры с составными и динамическими игрушками; - экспериментирование с материалами и веществами (песок, вода, тесто и пр.);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общение с взрослым и совместные игры со сверстниками под руководством взрослого; - самообслуживание и действия с бытовыми предметами-орудиями (ложка, совок, лопатка и пр.);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506">
        <w:rPr>
          <w:rFonts w:ascii="Times New Roman" w:hAnsi="Times New Roman" w:cs="Times New Roman"/>
          <w:sz w:val="24"/>
          <w:szCs w:val="24"/>
        </w:rPr>
        <w:t>- восприятие смысла музыки, сказок, стихов, рассматривание картинок; - двигательная активность; Дошкольный возраст (3 года - 8 лет):</w:t>
      </w:r>
      <w:proofErr w:type="gramEnd"/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игровая деятельность (включая сюжетно-ролевую игру, игру с правилами и другие виды игры);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коммуникативная (общение и взаимодействие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взрослыми и сверстниками);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>познавательно-исследовательская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 (исследования объектов окружающего мира и экспериментирования с ними);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lastRenderedPageBreak/>
        <w:t>- восприятие художественной литературы и фольклора;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самообслуживание и элементарный бытовой труд (в помещении и на улице),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конструирование из разного материала (включая конструкторы, модули, бумагу, природный и иной материал);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>- изобразительная (рисование, лепка, аппликация) форма активности;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музыкальная (восприятие и понимание смысла музыкальных произведений, пение, музыкально-</w:t>
      </w:r>
      <w:proofErr w:type="gramStart"/>
      <w:r w:rsidRPr="003E4506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3E4506">
        <w:rPr>
          <w:rFonts w:ascii="Times New Roman" w:hAnsi="Times New Roman" w:cs="Times New Roman"/>
          <w:sz w:val="24"/>
          <w:szCs w:val="24"/>
        </w:rPr>
        <w:t xml:space="preserve">, игры на детских музыкальных инструментах) форма активности;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двигательная (овладение основными движениями) форма активности ребенка. Каждая образовательная область участвует в развитии всех видов функциональной грамотности: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грамотность в чтении и письме,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грамотность в естественных науках,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математическая грамотность,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компьютерная грамотность,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- грамотность в вопросах семейной жизни, 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>- грамотность в вопросах здоровья,</w:t>
      </w:r>
    </w:p>
    <w:p w:rsidR="006831EA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юридическая грамотность,</w:t>
      </w:r>
    </w:p>
    <w:p w:rsidR="00DA25F1" w:rsidRPr="003E4506" w:rsidRDefault="003E4506" w:rsidP="003E45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506">
        <w:rPr>
          <w:rFonts w:ascii="Times New Roman" w:hAnsi="Times New Roman" w:cs="Times New Roman"/>
          <w:sz w:val="24"/>
          <w:szCs w:val="24"/>
        </w:rPr>
        <w:t xml:space="preserve"> - финансовая грамотность и др.</w:t>
      </w:r>
    </w:p>
    <w:sectPr w:rsidR="00DA25F1" w:rsidRPr="003E4506" w:rsidSect="003E450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506"/>
    <w:rsid w:val="003E4506"/>
    <w:rsid w:val="006831EA"/>
    <w:rsid w:val="00A93050"/>
    <w:rsid w:val="00DA25F1"/>
    <w:rsid w:val="00E45D3C"/>
    <w:rsid w:val="00E6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5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2022-06-30T05:59:00Z</cp:lastPrinted>
  <dcterms:created xsi:type="dcterms:W3CDTF">2022-06-30T05:52:00Z</dcterms:created>
  <dcterms:modified xsi:type="dcterms:W3CDTF">2022-06-30T06:07:00Z</dcterms:modified>
</cp:coreProperties>
</file>