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13B" w:rsidRDefault="0031413B" w:rsidP="0031413B">
      <w:pPr>
        <w:jc w:val="center"/>
        <w:rPr>
          <w:rFonts w:ascii="Cambria Math" w:hAnsi="Cambria Math"/>
          <w:b/>
          <w:color w:val="17365D"/>
          <w:sz w:val="24"/>
          <w:szCs w:val="24"/>
        </w:rPr>
      </w:pPr>
      <w:r>
        <w:rPr>
          <w:b/>
          <w:noProof/>
          <w:lang w:eastAsia="ru-RU"/>
        </w:rPr>
        <w:drawing>
          <wp:inline distT="0" distB="0" distL="0" distR="0">
            <wp:extent cx="389255" cy="408305"/>
            <wp:effectExtent l="0" t="0" r="0" b="0"/>
            <wp:docPr id="1" name="Рисунок 1" descr="Описание: Описание: Описание: Описание: 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333_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9255" cy="408305"/>
                    </a:xfrm>
                    <a:prstGeom prst="rect">
                      <a:avLst/>
                    </a:prstGeom>
                    <a:noFill/>
                    <a:ln>
                      <a:noFill/>
                    </a:ln>
                  </pic:spPr>
                </pic:pic>
              </a:graphicData>
            </a:graphic>
          </wp:inline>
        </w:drawing>
      </w:r>
      <w:r>
        <w:rPr>
          <w:rFonts w:eastAsia="Times New Roman"/>
          <w:snapToGrid w:val="0"/>
          <w:color w:val="000000"/>
          <w:w w:val="1"/>
          <w:sz w:val="2"/>
          <w:szCs w:val="2"/>
          <w:bdr w:val="none" w:sz="0" w:space="0" w:color="auto" w:frame="1"/>
          <w:shd w:val="clear" w:color="auto" w:fill="000000"/>
          <w:lang w:val="x-none" w:eastAsia="x-none" w:bidi="x-none"/>
        </w:rPr>
        <w:t xml:space="preserve"> </w:t>
      </w:r>
    </w:p>
    <w:p w:rsidR="0031413B" w:rsidRDefault="0031413B" w:rsidP="0031413B">
      <w:pPr>
        <w:spacing w:after="0"/>
        <w:jc w:val="center"/>
        <w:rPr>
          <w:rFonts w:ascii="Bahnschrift Light Condensed" w:hAnsi="Bahnschrift Light Condensed"/>
          <w:i/>
          <w:color w:val="0070C0"/>
          <w:sz w:val="32"/>
          <w:szCs w:val="24"/>
        </w:rPr>
      </w:pPr>
      <w:r>
        <w:rPr>
          <w:rFonts w:ascii="Bahnschrift Light Condensed" w:hAnsi="Bahnschrift Light Condensed"/>
          <w:b/>
          <w:i/>
          <w:color w:val="0070C0"/>
          <w:sz w:val="32"/>
          <w:szCs w:val="24"/>
        </w:rPr>
        <w:t>ПРОФСОЮЗ  РАБОТНИКОВ НАРОДНОГО ОБРАЗОВАНИЯ РОССИИ</w:t>
      </w:r>
    </w:p>
    <w:p w:rsidR="0031413B" w:rsidRDefault="0031413B" w:rsidP="0031413B">
      <w:pPr>
        <w:spacing w:after="0"/>
        <w:jc w:val="center"/>
        <w:rPr>
          <w:rFonts w:ascii="Bahnschrift SemiLight" w:hAnsi="Bahnschrift SemiLight"/>
          <w:b/>
          <w:i/>
          <w:color w:val="FF0000"/>
          <w:sz w:val="28"/>
          <w:szCs w:val="24"/>
        </w:rPr>
      </w:pPr>
      <w:r>
        <w:rPr>
          <w:rFonts w:ascii="Bahnschrift SemiLight" w:hAnsi="Bahnschrift SemiLight"/>
          <w:b/>
          <w:i/>
          <w:color w:val="FF0000"/>
          <w:sz w:val="28"/>
          <w:szCs w:val="24"/>
        </w:rPr>
        <w:t xml:space="preserve">ПОЛЕВСКАЯ  ГОРОДСКАЯ  ОРГАНИЗАЦИЯ  ПРОФСОЮЗА </w:t>
      </w:r>
    </w:p>
    <w:p w:rsidR="0031413B" w:rsidRDefault="00485BBE" w:rsidP="0031413B">
      <w:pPr>
        <w:spacing w:after="0"/>
        <w:jc w:val="center"/>
        <w:rPr>
          <w:rFonts w:ascii="Bahnschrift SemiLight" w:hAnsi="Bahnschrift SemiLight"/>
          <w:b/>
          <w:i/>
          <w:color w:val="FF0000"/>
          <w:sz w:val="28"/>
          <w:szCs w:val="24"/>
        </w:rPr>
      </w:pPr>
      <w:r>
        <w:rPr>
          <w:rFonts w:ascii="Bahnschrift SemiLight" w:hAnsi="Bahnschrift SemiLight"/>
          <w:b/>
          <w:i/>
          <w:color w:val="FF0000"/>
          <w:sz w:val="28"/>
          <w:szCs w:val="24"/>
        </w:rPr>
        <w:t>( 02 мая  2024</w:t>
      </w:r>
      <w:r w:rsidR="0031413B">
        <w:rPr>
          <w:rFonts w:ascii="Bahnschrift SemiLight" w:hAnsi="Bahnschrift SemiLight"/>
          <w:b/>
          <w:i/>
          <w:color w:val="FF0000"/>
          <w:sz w:val="28"/>
          <w:szCs w:val="24"/>
        </w:rPr>
        <w:t>)</w:t>
      </w:r>
    </w:p>
    <w:p w:rsidR="001B1D18" w:rsidRPr="001B1D18" w:rsidRDefault="001B1D18" w:rsidP="001B1D18">
      <w:pPr>
        <w:spacing w:after="0"/>
        <w:contextualSpacing/>
        <w:jc w:val="center"/>
        <w:rPr>
          <w:rFonts w:ascii="Arial" w:hAnsi="Arial" w:cs="Arial"/>
          <w:b/>
          <w:i/>
          <w:color w:val="FF0000"/>
          <w:sz w:val="24"/>
        </w:rPr>
      </w:pPr>
      <w:r w:rsidRPr="001B1D18">
        <w:rPr>
          <w:rFonts w:ascii="Arial" w:hAnsi="Arial" w:cs="Arial"/>
          <w:b/>
          <w:i/>
          <w:color w:val="FF0000"/>
          <w:sz w:val="24"/>
        </w:rPr>
        <w:t>О доплатах председателям первичных</w:t>
      </w:r>
    </w:p>
    <w:p w:rsidR="001B1D18" w:rsidRPr="001B1D18" w:rsidRDefault="001B1D18" w:rsidP="001B1D18">
      <w:pPr>
        <w:spacing w:after="0"/>
        <w:contextualSpacing/>
        <w:jc w:val="center"/>
        <w:rPr>
          <w:rFonts w:ascii="Arial" w:hAnsi="Arial" w:cs="Arial"/>
          <w:b/>
          <w:i/>
          <w:color w:val="FF0000"/>
          <w:sz w:val="24"/>
        </w:rPr>
      </w:pPr>
      <w:r w:rsidRPr="001B1D18">
        <w:rPr>
          <w:rFonts w:ascii="Arial" w:hAnsi="Arial" w:cs="Arial"/>
          <w:b/>
          <w:i/>
          <w:color w:val="FF0000"/>
          <w:sz w:val="24"/>
        </w:rPr>
        <w:t>профсоюзных организаций и уполномоченным по охране труда</w:t>
      </w:r>
    </w:p>
    <w:p w:rsidR="001B1D18" w:rsidRPr="00F72853" w:rsidRDefault="00F72853" w:rsidP="001B1D18">
      <w:pPr>
        <w:ind w:firstLine="426"/>
        <w:contextualSpacing/>
        <w:jc w:val="both"/>
        <w:rPr>
          <w:rFonts w:ascii="Arial" w:hAnsi="Arial" w:cs="Arial"/>
          <w:i/>
          <w:color w:val="0070C0"/>
        </w:rPr>
      </w:pPr>
      <w:proofErr w:type="gramStart"/>
      <w:r>
        <w:rPr>
          <w:rFonts w:ascii="Arial" w:hAnsi="Arial" w:cs="Arial"/>
          <w:i/>
          <w:color w:val="0070C0"/>
        </w:rPr>
        <w:t xml:space="preserve">В соответствии с п. 8.3.7 </w:t>
      </w:r>
      <w:r w:rsidR="001B1D18" w:rsidRPr="00F72853">
        <w:rPr>
          <w:rFonts w:ascii="Arial" w:hAnsi="Arial" w:cs="Arial"/>
          <w:i/>
          <w:color w:val="0070C0"/>
        </w:rPr>
        <w:t xml:space="preserve"> Соглашения между </w:t>
      </w:r>
      <w:r>
        <w:rPr>
          <w:rFonts w:ascii="Arial" w:hAnsi="Arial" w:cs="Arial"/>
          <w:i/>
          <w:color w:val="0070C0"/>
        </w:rPr>
        <w:t>Министерством образования  и молодежной политики</w:t>
      </w:r>
      <w:r w:rsidR="001B1D18" w:rsidRPr="00F72853">
        <w:rPr>
          <w:rFonts w:ascii="Arial" w:hAnsi="Arial" w:cs="Arial"/>
          <w:i/>
          <w:color w:val="0070C0"/>
        </w:rPr>
        <w:t xml:space="preserve"> Свердловской области, </w:t>
      </w:r>
      <w:r>
        <w:rPr>
          <w:rFonts w:ascii="Arial" w:hAnsi="Arial" w:cs="Arial"/>
          <w:i/>
          <w:color w:val="0070C0"/>
        </w:rPr>
        <w:t>в соответствии с пунктом 6.3.6 Городского отраслевого Соглашения между ОМС Управление образованием Полевского городского округа и Полевской городской организацией  профессионального союза р</w:t>
      </w:r>
      <w:r w:rsidR="00485BBE">
        <w:rPr>
          <w:rFonts w:ascii="Arial" w:hAnsi="Arial" w:cs="Arial"/>
          <w:i/>
          <w:color w:val="0070C0"/>
        </w:rPr>
        <w:t xml:space="preserve">аботников образования РФ на 2023-2025 годы </w:t>
      </w:r>
      <w:bookmarkStart w:id="0" w:name="_GoBack"/>
      <w:bookmarkEnd w:id="0"/>
      <w:r>
        <w:rPr>
          <w:rFonts w:ascii="Arial" w:hAnsi="Arial" w:cs="Arial"/>
          <w:i/>
          <w:color w:val="0070C0"/>
        </w:rPr>
        <w:t xml:space="preserve"> </w:t>
      </w:r>
      <w:r w:rsidR="001B1D18" w:rsidRPr="00F72853">
        <w:rPr>
          <w:rFonts w:ascii="Arial" w:hAnsi="Arial" w:cs="Arial"/>
          <w:i/>
          <w:color w:val="0070C0"/>
        </w:rPr>
        <w:t>(далее – Соглашение) работодатели, осуществляющие деятельность в системе образования Свердловской области, и их полномочные представители обязаны устанавливать надбавки в размере</w:t>
      </w:r>
      <w:proofErr w:type="gramEnd"/>
      <w:r w:rsidR="001B1D18" w:rsidRPr="00F72853">
        <w:rPr>
          <w:rFonts w:ascii="Arial" w:hAnsi="Arial" w:cs="Arial"/>
          <w:i/>
          <w:color w:val="0070C0"/>
        </w:rPr>
        <w:t xml:space="preserve"> 20 – 50 процентов размера оклада (должностного оклада) работникам образовательных учреждений, избранным председателями профкомов, в размере 10 – 30 процентов размера оклада (должностного оклада) уполномоченным по охране труда.</w:t>
      </w:r>
    </w:p>
    <w:p w:rsidR="001B1D18" w:rsidRPr="00F72853" w:rsidRDefault="001B1D18" w:rsidP="001B1D18">
      <w:pPr>
        <w:ind w:firstLine="426"/>
        <w:contextualSpacing/>
        <w:jc w:val="both"/>
        <w:rPr>
          <w:rFonts w:ascii="Arial" w:hAnsi="Arial" w:cs="Arial"/>
          <w:i/>
          <w:color w:val="0070C0"/>
        </w:rPr>
      </w:pPr>
      <w:r w:rsidRPr="00F72853">
        <w:rPr>
          <w:rFonts w:ascii="Arial" w:hAnsi="Arial" w:cs="Arial"/>
          <w:i/>
          <w:color w:val="0070C0"/>
        </w:rPr>
        <w:t xml:space="preserve">Установление надбавок из фонда оплаты труда образовательного учреждения не противоречит действующему законодательству, поскольку председатель первичной профсоюзной организации, осуществляя деятельность по организации образовательного процесса, представляет интересы всех работников учреждения. Уполномоченный по охране труда также ведет работу по обеспечению требований охраны труда для всех работников. </w:t>
      </w:r>
      <w:r w:rsidR="00485BBE">
        <w:rPr>
          <w:rFonts w:ascii="Arial" w:hAnsi="Arial" w:cs="Arial"/>
          <w:i/>
          <w:color w:val="0070C0"/>
        </w:rPr>
        <w:t xml:space="preserve">Участвуют в  общественно государственном управлении учреждением. </w:t>
      </w:r>
    </w:p>
    <w:p w:rsidR="001B1D18" w:rsidRPr="001B1D18" w:rsidRDefault="001B1D18" w:rsidP="001B1D18">
      <w:pPr>
        <w:spacing w:after="0"/>
        <w:ind w:firstLine="567"/>
        <w:contextualSpacing/>
        <w:jc w:val="center"/>
        <w:rPr>
          <w:rFonts w:ascii="Arial" w:hAnsi="Arial" w:cs="Arial"/>
          <w:b/>
          <w:i/>
          <w:color w:val="FF0000"/>
        </w:rPr>
      </w:pPr>
      <w:r w:rsidRPr="001B1D18">
        <w:rPr>
          <w:rFonts w:ascii="Arial" w:hAnsi="Arial" w:cs="Arial"/>
          <w:b/>
          <w:i/>
          <w:color w:val="FF0000"/>
        </w:rPr>
        <w:t>Примерные критерии эффективности работы</w:t>
      </w:r>
    </w:p>
    <w:p w:rsidR="001B1D18" w:rsidRPr="001B1D18" w:rsidRDefault="001B1D18" w:rsidP="001B1D18">
      <w:pPr>
        <w:spacing w:after="0"/>
        <w:ind w:firstLine="567"/>
        <w:contextualSpacing/>
        <w:jc w:val="center"/>
        <w:rPr>
          <w:rFonts w:ascii="Arial" w:hAnsi="Arial" w:cs="Arial"/>
          <w:b/>
          <w:i/>
          <w:color w:val="FF0000"/>
        </w:rPr>
      </w:pPr>
      <w:r w:rsidRPr="001B1D18">
        <w:rPr>
          <w:rFonts w:ascii="Arial" w:hAnsi="Arial" w:cs="Arial"/>
          <w:b/>
          <w:i/>
          <w:color w:val="FF0000"/>
        </w:rPr>
        <w:t>председателя первичной профсоюзной организации:</w:t>
      </w:r>
    </w:p>
    <w:p w:rsidR="001B1D18" w:rsidRPr="00F72853" w:rsidRDefault="001B1D18" w:rsidP="00F72853">
      <w:pPr>
        <w:rPr>
          <w:rFonts w:ascii="Arial" w:hAnsi="Arial" w:cs="Arial"/>
          <w:i/>
          <w:color w:val="0070C0"/>
        </w:rPr>
      </w:pPr>
      <w:r w:rsidRPr="00F72853">
        <w:rPr>
          <w:rFonts w:ascii="Arial" w:hAnsi="Arial" w:cs="Arial"/>
          <w:i/>
          <w:color w:val="0070C0"/>
        </w:rPr>
        <w:t>Размер  доплаты в зависимости от количества членов Профсоюза в первичной профсоюзной организации</w:t>
      </w:r>
    </w:p>
    <w:tbl>
      <w:tblPr>
        <w:tblStyle w:val="a6"/>
        <w:tblW w:w="10176" w:type="dxa"/>
        <w:tblInd w:w="-827" w:type="dxa"/>
        <w:tblLayout w:type="fixed"/>
        <w:tblLook w:val="04A0" w:firstRow="1" w:lastRow="0" w:firstColumn="1" w:lastColumn="0" w:noHBand="0" w:noVBand="1"/>
      </w:tblPr>
      <w:tblGrid>
        <w:gridCol w:w="2435"/>
        <w:gridCol w:w="1928"/>
        <w:gridCol w:w="1929"/>
        <w:gridCol w:w="1929"/>
        <w:gridCol w:w="1955"/>
      </w:tblGrid>
      <w:tr w:rsidR="00F72853" w:rsidRPr="00F72853" w:rsidTr="00F72853">
        <w:tc>
          <w:tcPr>
            <w:tcW w:w="2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1D18" w:rsidRPr="00F72853" w:rsidRDefault="001B1D18" w:rsidP="00F72853">
            <w:pPr>
              <w:contextualSpacing/>
              <w:rPr>
                <w:rFonts w:ascii="Arial" w:hAnsi="Arial" w:cs="Arial"/>
                <w:i/>
                <w:color w:val="0070C0"/>
                <w:sz w:val="22"/>
                <w:szCs w:val="22"/>
              </w:rPr>
            </w:pPr>
          </w:p>
        </w:tc>
        <w:tc>
          <w:tcPr>
            <w:tcW w:w="77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B1D18" w:rsidRPr="00F72853" w:rsidRDefault="001B1D18" w:rsidP="001B1D18">
            <w:pPr>
              <w:contextualSpacing/>
              <w:jc w:val="center"/>
              <w:rPr>
                <w:rFonts w:ascii="Arial" w:hAnsi="Arial" w:cs="Arial"/>
                <w:i/>
                <w:color w:val="0070C0"/>
                <w:sz w:val="22"/>
                <w:szCs w:val="22"/>
              </w:rPr>
            </w:pPr>
            <w:r w:rsidRPr="00F72853">
              <w:rPr>
                <w:rFonts w:ascii="Arial" w:hAnsi="Arial" w:cs="Arial"/>
                <w:i/>
                <w:color w:val="0070C0"/>
                <w:sz w:val="22"/>
                <w:szCs w:val="22"/>
              </w:rPr>
              <w:t>Количество членов Профсоюза, %</w:t>
            </w:r>
          </w:p>
        </w:tc>
      </w:tr>
      <w:tr w:rsidR="00F72853" w:rsidRPr="00F72853" w:rsidTr="00F72853">
        <w:tc>
          <w:tcPr>
            <w:tcW w:w="2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1D18" w:rsidRPr="00F72853" w:rsidRDefault="001B1D18" w:rsidP="001B1D18">
            <w:pPr>
              <w:contextualSpacing/>
              <w:rPr>
                <w:rFonts w:ascii="Arial" w:hAnsi="Arial" w:cs="Arial"/>
                <w:i/>
                <w:color w:val="0070C0"/>
                <w:sz w:val="22"/>
                <w:szCs w:val="22"/>
              </w:rPr>
            </w:pPr>
            <w:r w:rsidRPr="00F72853">
              <w:rPr>
                <w:rFonts w:ascii="Arial" w:hAnsi="Arial" w:cs="Arial"/>
                <w:i/>
                <w:color w:val="0070C0"/>
                <w:sz w:val="22"/>
                <w:szCs w:val="22"/>
              </w:rPr>
              <w:t>Количество работников в ОУ, чел.</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1D18" w:rsidRPr="00F72853" w:rsidRDefault="001B1D18" w:rsidP="001B1D18">
            <w:pPr>
              <w:contextualSpacing/>
              <w:jc w:val="center"/>
              <w:rPr>
                <w:rFonts w:ascii="Arial" w:hAnsi="Arial" w:cs="Arial"/>
                <w:i/>
                <w:color w:val="0070C0"/>
                <w:sz w:val="22"/>
                <w:szCs w:val="22"/>
              </w:rPr>
            </w:pPr>
            <w:r w:rsidRPr="00F72853">
              <w:rPr>
                <w:rFonts w:ascii="Arial" w:hAnsi="Arial" w:cs="Arial"/>
                <w:i/>
                <w:color w:val="0070C0"/>
                <w:sz w:val="22"/>
                <w:szCs w:val="22"/>
              </w:rPr>
              <w:t xml:space="preserve">65-90 % </w:t>
            </w:r>
          </w:p>
        </w:tc>
        <w:tc>
          <w:tcPr>
            <w:tcW w:w="1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1D18" w:rsidRPr="00F72853" w:rsidRDefault="001B1D18" w:rsidP="001B1D18">
            <w:pPr>
              <w:contextualSpacing/>
              <w:jc w:val="center"/>
              <w:rPr>
                <w:rFonts w:ascii="Arial" w:hAnsi="Arial" w:cs="Arial"/>
                <w:i/>
                <w:color w:val="0070C0"/>
                <w:sz w:val="22"/>
                <w:szCs w:val="22"/>
              </w:rPr>
            </w:pPr>
            <w:r w:rsidRPr="00F72853">
              <w:rPr>
                <w:rFonts w:ascii="Arial" w:hAnsi="Arial" w:cs="Arial"/>
                <w:i/>
                <w:color w:val="0070C0"/>
                <w:sz w:val="22"/>
                <w:szCs w:val="22"/>
              </w:rPr>
              <w:t>40-60 %</w:t>
            </w:r>
          </w:p>
        </w:tc>
        <w:tc>
          <w:tcPr>
            <w:tcW w:w="1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1D18" w:rsidRPr="00F72853" w:rsidRDefault="00F72853" w:rsidP="001B1D18">
            <w:pPr>
              <w:contextualSpacing/>
              <w:jc w:val="center"/>
              <w:rPr>
                <w:rFonts w:ascii="Arial" w:hAnsi="Arial" w:cs="Arial"/>
                <w:i/>
                <w:color w:val="0070C0"/>
                <w:sz w:val="22"/>
                <w:szCs w:val="22"/>
              </w:rPr>
            </w:pPr>
            <w:r>
              <w:rPr>
                <w:rFonts w:ascii="Arial" w:hAnsi="Arial" w:cs="Arial"/>
                <w:i/>
                <w:color w:val="0070C0"/>
                <w:sz w:val="22"/>
                <w:szCs w:val="22"/>
              </w:rPr>
              <w:t>25-35</w:t>
            </w:r>
            <w:r w:rsidR="001B1D18" w:rsidRPr="00F72853">
              <w:rPr>
                <w:rFonts w:ascii="Arial" w:hAnsi="Arial" w:cs="Arial"/>
                <w:i/>
                <w:color w:val="0070C0"/>
                <w:sz w:val="22"/>
                <w:szCs w:val="22"/>
              </w:rPr>
              <w:t xml:space="preserve"> %</w:t>
            </w:r>
          </w:p>
        </w:tc>
        <w:tc>
          <w:tcPr>
            <w:tcW w:w="1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1D18" w:rsidRPr="00F72853" w:rsidRDefault="001B1D18" w:rsidP="001B1D18">
            <w:pPr>
              <w:contextualSpacing/>
              <w:jc w:val="center"/>
              <w:rPr>
                <w:rFonts w:ascii="Arial" w:hAnsi="Arial" w:cs="Arial"/>
                <w:i/>
                <w:color w:val="0070C0"/>
                <w:sz w:val="22"/>
                <w:szCs w:val="22"/>
              </w:rPr>
            </w:pPr>
            <w:r w:rsidRPr="00F72853">
              <w:rPr>
                <w:rFonts w:ascii="Arial" w:hAnsi="Arial" w:cs="Arial"/>
                <w:i/>
                <w:color w:val="0070C0"/>
                <w:sz w:val="22"/>
                <w:szCs w:val="22"/>
              </w:rPr>
              <w:t>20-25 %</w:t>
            </w:r>
          </w:p>
        </w:tc>
      </w:tr>
      <w:tr w:rsidR="00F72853" w:rsidRPr="00F72853" w:rsidTr="00F72853">
        <w:tc>
          <w:tcPr>
            <w:tcW w:w="2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1D18" w:rsidRPr="00F72853" w:rsidRDefault="001B1D18" w:rsidP="001B1D18">
            <w:pPr>
              <w:contextualSpacing/>
              <w:rPr>
                <w:rFonts w:ascii="Arial" w:hAnsi="Arial" w:cs="Arial"/>
                <w:i/>
                <w:color w:val="0070C0"/>
                <w:sz w:val="22"/>
                <w:szCs w:val="22"/>
              </w:rPr>
            </w:pPr>
            <w:r w:rsidRPr="00F72853">
              <w:rPr>
                <w:rFonts w:ascii="Arial" w:hAnsi="Arial" w:cs="Arial"/>
                <w:i/>
                <w:color w:val="0070C0"/>
                <w:sz w:val="22"/>
                <w:szCs w:val="22"/>
              </w:rPr>
              <w:t>до 30</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1D18" w:rsidRPr="00F72853" w:rsidRDefault="001B1D18" w:rsidP="001B1D18">
            <w:pPr>
              <w:contextualSpacing/>
              <w:jc w:val="center"/>
              <w:rPr>
                <w:rFonts w:ascii="Arial" w:hAnsi="Arial" w:cs="Arial"/>
                <w:i/>
                <w:color w:val="0070C0"/>
                <w:sz w:val="22"/>
                <w:szCs w:val="22"/>
              </w:rPr>
            </w:pPr>
            <w:r w:rsidRPr="00F72853">
              <w:rPr>
                <w:rFonts w:ascii="Arial" w:hAnsi="Arial" w:cs="Arial"/>
                <w:i/>
                <w:color w:val="0070C0"/>
                <w:sz w:val="22"/>
                <w:szCs w:val="22"/>
              </w:rPr>
              <w:t xml:space="preserve">2000 руб. </w:t>
            </w:r>
          </w:p>
        </w:tc>
        <w:tc>
          <w:tcPr>
            <w:tcW w:w="1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1D18" w:rsidRPr="00F72853" w:rsidRDefault="001B1D18" w:rsidP="001B1D18">
            <w:pPr>
              <w:contextualSpacing/>
              <w:jc w:val="center"/>
              <w:rPr>
                <w:rFonts w:ascii="Arial" w:hAnsi="Arial" w:cs="Arial"/>
                <w:i/>
                <w:color w:val="0070C0"/>
                <w:sz w:val="22"/>
                <w:szCs w:val="22"/>
              </w:rPr>
            </w:pPr>
            <w:r w:rsidRPr="00F72853">
              <w:rPr>
                <w:rFonts w:ascii="Arial" w:hAnsi="Arial" w:cs="Arial"/>
                <w:i/>
                <w:color w:val="0070C0"/>
                <w:sz w:val="22"/>
                <w:szCs w:val="22"/>
              </w:rPr>
              <w:t>1500 руб.</w:t>
            </w:r>
          </w:p>
        </w:tc>
        <w:tc>
          <w:tcPr>
            <w:tcW w:w="1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1D18" w:rsidRPr="00F72853" w:rsidRDefault="001B1D18" w:rsidP="001B1D18">
            <w:pPr>
              <w:contextualSpacing/>
              <w:jc w:val="center"/>
              <w:rPr>
                <w:rFonts w:ascii="Arial" w:hAnsi="Arial" w:cs="Arial"/>
                <w:i/>
                <w:color w:val="0070C0"/>
                <w:sz w:val="22"/>
                <w:szCs w:val="22"/>
              </w:rPr>
            </w:pPr>
            <w:r w:rsidRPr="00F72853">
              <w:rPr>
                <w:rFonts w:ascii="Arial" w:hAnsi="Arial" w:cs="Arial"/>
                <w:i/>
                <w:color w:val="0070C0"/>
                <w:sz w:val="22"/>
                <w:szCs w:val="22"/>
              </w:rPr>
              <w:t>1000 руб.</w:t>
            </w:r>
          </w:p>
        </w:tc>
        <w:tc>
          <w:tcPr>
            <w:tcW w:w="1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1D18" w:rsidRPr="00F72853" w:rsidRDefault="001B1D18" w:rsidP="001B1D18">
            <w:pPr>
              <w:contextualSpacing/>
              <w:jc w:val="center"/>
              <w:rPr>
                <w:rFonts w:ascii="Arial" w:hAnsi="Arial" w:cs="Arial"/>
                <w:i/>
                <w:color w:val="0070C0"/>
                <w:sz w:val="22"/>
                <w:szCs w:val="22"/>
              </w:rPr>
            </w:pPr>
            <w:r w:rsidRPr="00F72853">
              <w:rPr>
                <w:rFonts w:ascii="Arial" w:hAnsi="Arial" w:cs="Arial"/>
                <w:i/>
                <w:color w:val="0070C0"/>
                <w:sz w:val="22"/>
                <w:szCs w:val="22"/>
              </w:rPr>
              <w:t>500 руб.</w:t>
            </w:r>
          </w:p>
        </w:tc>
      </w:tr>
      <w:tr w:rsidR="00F72853" w:rsidRPr="00F72853" w:rsidTr="00F72853">
        <w:tc>
          <w:tcPr>
            <w:tcW w:w="2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1D18" w:rsidRPr="00F72853" w:rsidRDefault="001B1D18" w:rsidP="001B1D18">
            <w:pPr>
              <w:contextualSpacing/>
              <w:rPr>
                <w:rFonts w:ascii="Arial" w:hAnsi="Arial" w:cs="Arial"/>
                <w:i/>
                <w:color w:val="0070C0"/>
                <w:sz w:val="22"/>
                <w:szCs w:val="22"/>
              </w:rPr>
            </w:pPr>
            <w:r w:rsidRPr="00F72853">
              <w:rPr>
                <w:rFonts w:ascii="Arial" w:hAnsi="Arial" w:cs="Arial"/>
                <w:i/>
                <w:color w:val="0070C0"/>
                <w:sz w:val="22"/>
                <w:szCs w:val="22"/>
              </w:rPr>
              <w:t xml:space="preserve">от 31 до 50 </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1D18" w:rsidRPr="00F72853" w:rsidRDefault="001B1D18" w:rsidP="001B1D18">
            <w:pPr>
              <w:contextualSpacing/>
              <w:jc w:val="center"/>
              <w:rPr>
                <w:rFonts w:ascii="Arial" w:hAnsi="Arial" w:cs="Arial"/>
                <w:i/>
                <w:color w:val="0070C0"/>
                <w:sz w:val="22"/>
                <w:szCs w:val="22"/>
              </w:rPr>
            </w:pPr>
            <w:r w:rsidRPr="00F72853">
              <w:rPr>
                <w:rFonts w:ascii="Arial" w:hAnsi="Arial" w:cs="Arial"/>
                <w:i/>
                <w:color w:val="0070C0"/>
                <w:sz w:val="22"/>
                <w:szCs w:val="22"/>
              </w:rPr>
              <w:t>2500 руб.</w:t>
            </w:r>
          </w:p>
        </w:tc>
        <w:tc>
          <w:tcPr>
            <w:tcW w:w="1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1D18" w:rsidRPr="00F72853" w:rsidRDefault="001B1D18" w:rsidP="001B1D18">
            <w:pPr>
              <w:contextualSpacing/>
              <w:jc w:val="center"/>
              <w:rPr>
                <w:rFonts w:ascii="Arial" w:hAnsi="Arial" w:cs="Arial"/>
                <w:i/>
                <w:color w:val="0070C0"/>
                <w:sz w:val="22"/>
                <w:szCs w:val="22"/>
              </w:rPr>
            </w:pPr>
            <w:r w:rsidRPr="00F72853">
              <w:rPr>
                <w:rFonts w:ascii="Arial" w:hAnsi="Arial" w:cs="Arial"/>
                <w:i/>
                <w:color w:val="0070C0"/>
                <w:sz w:val="22"/>
                <w:szCs w:val="22"/>
              </w:rPr>
              <w:t>2000 руб.</w:t>
            </w:r>
          </w:p>
        </w:tc>
        <w:tc>
          <w:tcPr>
            <w:tcW w:w="1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1D18" w:rsidRPr="00F72853" w:rsidRDefault="001B1D18" w:rsidP="001B1D18">
            <w:pPr>
              <w:contextualSpacing/>
              <w:jc w:val="center"/>
              <w:rPr>
                <w:rFonts w:ascii="Arial" w:hAnsi="Arial" w:cs="Arial"/>
                <w:i/>
                <w:color w:val="0070C0"/>
                <w:sz w:val="22"/>
                <w:szCs w:val="22"/>
              </w:rPr>
            </w:pPr>
            <w:r w:rsidRPr="00F72853">
              <w:rPr>
                <w:rFonts w:ascii="Arial" w:hAnsi="Arial" w:cs="Arial"/>
                <w:i/>
                <w:color w:val="0070C0"/>
                <w:sz w:val="22"/>
                <w:szCs w:val="22"/>
              </w:rPr>
              <w:t>1500 руб.</w:t>
            </w:r>
          </w:p>
        </w:tc>
        <w:tc>
          <w:tcPr>
            <w:tcW w:w="1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1D18" w:rsidRPr="00F72853" w:rsidRDefault="001B1D18" w:rsidP="001B1D18">
            <w:pPr>
              <w:contextualSpacing/>
              <w:jc w:val="center"/>
              <w:rPr>
                <w:rFonts w:ascii="Arial" w:hAnsi="Arial" w:cs="Arial"/>
                <w:i/>
                <w:color w:val="0070C0"/>
                <w:sz w:val="22"/>
                <w:szCs w:val="22"/>
              </w:rPr>
            </w:pPr>
            <w:r w:rsidRPr="00F72853">
              <w:rPr>
                <w:rFonts w:ascii="Arial" w:hAnsi="Arial" w:cs="Arial"/>
                <w:i/>
                <w:color w:val="0070C0"/>
                <w:sz w:val="22"/>
                <w:szCs w:val="22"/>
              </w:rPr>
              <w:t>1000 руб.</w:t>
            </w:r>
          </w:p>
        </w:tc>
      </w:tr>
      <w:tr w:rsidR="00F72853" w:rsidRPr="00F72853" w:rsidTr="00F72853">
        <w:tc>
          <w:tcPr>
            <w:tcW w:w="2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1D18" w:rsidRPr="00F72853" w:rsidRDefault="001B1D18" w:rsidP="001B1D18">
            <w:pPr>
              <w:contextualSpacing/>
              <w:rPr>
                <w:rFonts w:ascii="Arial" w:hAnsi="Arial" w:cs="Arial"/>
                <w:i/>
                <w:color w:val="0070C0"/>
                <w:sz w:val="22"/>
                <w:szCs w:val="22"/>
              </w:rPr>
            </w:pPr>
            <w:r w:rsidRPr="00F72853">
              <w:rPr>
                <w:rFonts w:ascii="Arial" w:hAnsi="Arial" w:cs="Arial"/>
                <w:i/>
                <w:color w:val="0070C0"/>
                <w:sz w:val="22"/>
                <w:szCs w:val="22"/>
              </w:rPr>
              <w:t xml:space="preserve">от 51 до 100 </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1D18" w:rsidRPr="00F72853" w:rsidRDefault="001B1D18" w:rsidP="001B1D18">
            <w:pPr>
              <w:contextualSpacing/>
              <w:jc w:val="center"/>
              <w:rPr>
                <w:rFonts w:ascii="Arial" w:hAnsi="Arial" w:cs="Arial"/>
                <w:i/>
                <w:color w:val="0070C0"/>
                <w:sz w:val="22"/>
                <w:szCs w:val="22"/>
              </w:rPr>
            </w:pPr>
            <w:r w:rsidRPr="00F72853">
              <w:rPr>
                <w:rFonts w:ascii="Arial" w:hAnsi="Arial" w:cs="Arial"/>
                <w:i/>
                <w:color w:val="0070C0"/>
                <w:sz w:val="22"/>
                <w:szCs w:val="22"/>
              </w:rPr>
              <w:t>3500 руб.</w:t>
            </w:r>
          </w:p>
        </w:tc>
        <w:tc>
          <w:tcPr>
            <w:tcW w:w="1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1D18" w:rsidRPr="00F72853" w:rsidRDefault="001B1D18" w:rsidP="001B1D18">
            <w:pPr>
              <w:contextualSpacing/>
              <w:jc w:val="center"/>
              <w:rPr>
                <w:rFonts w:ascii="Arial" w:hAnsi="Arial" w:cs="Arial"/>
                <w:i/>
                <w:color w:val="0070C0"/>
                <w:sz w:val="22"/>
                <w:szCs w:val="22"/>
              </w:rPr>
            </w:pPr>
            <w:r w:rsidRPr="00F72853">
              <w:rPr>
                <w:rFonts w:ascii="Arial" w:hAnsi="Arial" w:cs="Arial"/>
                <w:i/>
                <w:color w:val="0070C0"/>
                <w:sz w:val="22"/>
                <w:szCs w:val="22"/>
              </w:rPr>
              <w:t>3000 руб.</w:t>
            </w:r>
          </w:p>
        </w:tc>
        <w:tc>
          <w:tcPr>
            <w:tcW w:w="1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1D18" w:rsidRPr="00F72853" w:rsidRDefault="001B1D18" w:rsidP="001B1D18">
            <w:pPr>
              <w:contextualSpacing/>
              <w:jc w:val="center"/>
              <w:rPr>
                <w:rFonts w:ascii="Arial" w:hAnsi="Arial" w:cs="Arial"/>
                <w:i/>
                <w:color w:val="0070C0"/>
                <w:sz w:val="22"/>
                <w:szCs w:val="22"/>
              </w:rPr>
            </w:pPr>
            <w:r w:rsidRPr="00F72853">
              <w:rPr>
                <w:rFonts w:ascii="Arial" w:hAnsi="Arial" w:cs="Arial"/>
                <w:i/>
                <w:color w:val="0070C0"/>
                <w:sz w:val="22"/>
                <w:szCs w:val="22"/>
              </w:rPr>
              <w:t>2500 руб.</w:t>
            </w:r>
          </w:p>
        </w:tc>
        <w:tc>
          <w:tcPr>
            <w:tcW w:w="1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1D18" w:rsidRPr="00F72853" w:rsidRDefault="001B1D18" w:rsidP="001B1D18">
            <w:pPr>
              <w:contextualSpacing/>
              <w:jc w:val="center"/>
              <w:rPr>
                <w:rFonts w:ascii="Arial" w:hAnsi="Arial" w:cs="Arial"/>
                <w:i/>
                <w:color w:val="0070C0"/>
                <w:sz w:val="22"/>
                <w:szCs w:val="22"/>
              </w:rPr>
            </w:pPr>
            <w:r w:rsidRPr="00F72853">
              <w:rPr>
                <w:rFonts w:ascii="Arial" w:hAnsi="Arial" w:cs="Arial"/>
                <w:i/>
                <w:color w:val="0070C0"/>
                <w:sz w:val="22"/>
                <w:szCs w:val="22"/>
              </w:rPr>
              <w:t>2000 руб.</w:t>
            </w:r>
          </w:p>
        </w:tc>
      </w:tr>
      <w:tr w:rsidR="00F72853" w:rsidRPr="00F72853" w:rsidTr="00F72853">
        <w:tc>
          <w:tcPr>
            <w:tcW w:w="2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1D18" w:rsidRPr="00F72853" w:rsidRDefault="001B1D18" w:rsidP="001B1D18">
            <w:pPr>
              <w:contextualSpacing/>
              <w:rPr>
                <w:rFonts w:ascii="Arial" w:hAnsi="Arial" w:cs="Arial"/>
                <w:i/>
                <w:color w:val="0070C0"/>
                <w:sz w:val="22"/>
                <w:szCs w:val="22"/>
              </w:rPr>
            </w:pPr>
            <w:r w:rsidRPr="00F72853">
              <w:rPr>
                <w:rFonts w:ascii="Arial" w:hAnsi="Arial" w:cs="Arial"/>
                <w:i/>
                <w:color w:val="0070C0"/>
                <w:sz w:val="22"/>
                <w:szCs w:val="22"/>
              </w:rPr>
              <w:t xml:space="preserve">свыше 100 </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1D18" w:rsidRPr="00F72853" w:rsidRDefault="001B1D18" w:rsidP="001B1D18">
            <w:pPr>
              <w:contextualSpacing/>
              <w:jc w:val="center"/>
              <w:rPr>
                <w:rFonts w:ascii="Arial" w:hAnsi="Arial" w:cs="Arial"/>
                <w:i/>
                <w:color w:val="0070C0"/>
                <w:sz w:val="22"/>
                <w:szCs w:val="22"/>
              </w:rPr>
            </w:pPr>
            <w:r w:rsidRPr="00F72853">
              <w:rPr>
                <w:rFonts w:ascii="Arial" w:hAnsi="Arial" w:cs="Arial"/>
                <w:i/>
                <w:color w:val="0070C0"/>
                <w:sz w:val="22"/>
                <w:szCs w:val="22"/>
              </w:rPr>
              <w:t>4000 руб.</w:t>
            </w:r>
          </w:p>
        </w:tc>
        <w:tc>
          <w:tcPr>
            <w:tcW w:w="1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1D18" w:rsidRPr="00F72853" w:rsidRDefault="001B1D18" w:rsidP="001B1D18">
            <w:pPr>
              <w:contextualSpacing/>
              <w:jc w:val="center"/>
              <w:rPr>
                <w:rFonts w:ascii="Arial" w:hAnsi="Arial" w:cs="Arial"/>
                <w:i/>
                <w:color w:val="0070C0"/>
                <w:sz w:val="22"/>
                <w:szCs w:val="22"/>
              </w:rPr>
            </w:pPr>
            <w:r w:rsidRPr="00F72853">
              <w:rPr>
                <w:rFonts w:ascii="Arial" w:hAnsi="Arial" w:cs="Arial"/>
                <w:i/>
                <w:color w:val="0070C0"/>
                <w:sz w:val="22"/>
                <w:szCs w:val="22"/>
              </w:rPr>
              <w:t>3500 руб.</w:t>
            </w:r>
          </w:p>
        </w:tc>
        <w:tc>
          <w:tcPr>
            <w:tcW w:w="1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1D18" w:rsidRPr="00F72853" w:rsidRDefault="001B1D18" w:rsidP="001B1D18">
            <w:pPr>
              <w:contextualSpacing/>
              <w:jc w:val="center"/>
              <w:rPr>
                <w:rFonts w:ascii="Arial" w:hAnsi="Arial" w:cs="Arial"/>
                <w:i/>
                <w:color w:val="0070C0"/>
                <w:sz w:val="22"/>
                <w:szCs w:val="22"/>
              </w:rPr>
            </w:pPr>
            <w:r w:rsidRPr="00F72853">
              <w:rPr>
                <w:rFonts w:ascii="Arial" w:hAnsi="Arial" w:cs="Arial"/>
                <w:i/>
                <w:color w:val="0070C0"/>
                <w:sz w:val="22"/>
                <w:szCs w:val="22"/>
              </w:rPr>
              <w:t>3000 руб.</w:t>
            </w:r>
          </w:p>
        </w:tc>
        <w:tc>
          <w:tcPr>
            <w:tcW w:w="1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1D18" w:rsidRPr="00F72853" w:rsidRDefault="001B1D18" w:rsidP="001B1D18">
            <w:pPr>
              <w:contextualSpacing/>
              <w:jc w:val="center"/>
              <w:rPr>
                <w:rFonts w:ascii="Arial" w:hAnsi="Arial" w:cs="Arial"/>
                <w:i/>
                <w:color w:val="0070C0"/>
                <w:sz w:val="22"/>
                <w:szCs w:val="22"/>
              </w:rPr>
            </w:pPr>
            <w:r w:rsidRPr="00F72853">
              <w:rPr>
                <w:rFonts w:ascii="Arial" w:hAnsi="Arial" w:cs="Arial"/>
                <w:i/>
                <w:color w:val="0070C0"/>
                <w:sz w:val="22"/>
                <w:szCs w:val="22"/>
              </w:rPr>
              <w:t>2500 руб.</w:t>
            </w:r>
          </w:p>
        </w:tc>
      </w:tr>
    </w:tbl>
    <w:p w:rsidR="001B1D18" w:rsidRPr="00F72853" w:rsidRDefault="001B1D18" w:rsidP="001B1D18">
      <w:pPr>
        <w:contextualSpacing/>
        <w:rPr>
          <w:rFonts w:ascii="Arial" w:hAnsi="Arial" w:cs="Arial"/>
          <w:i/>
          <w:color w:val="0070C0"/>
        </w:rPr>
      </w:pPr>
    </w:p>
    <w:p w:rsidR="001B1D18" w:rsidRPr="00F72853" w:rsidRDefault="001B1D18" w:rsidP="001B1D18">
      <w:pPr>
        <w:pStyle w:val="a5"/>
        <w:numPr>
          <w:ilvl w:val="0"/>
          <w:numId w:val="3"/>
        </w:numPr>
        <w:rPr>
          <w:rFonts w:ascii="Arial" w:hAnsi="Arial" w:cs="Arial"/>
          <w:i/>
          <w:color w:val="0070C0"/>
        </w:rPr>
      </w:pPr>
      <w:r w:rsidRPr="00F72853">
        <w:rPr>
          <w:rFonts w:ascii="Arial" w:hAnsi="Arial" w:cs="Arial"/>
          <w:i/>
          <w:color w:val="0070C0"/>
        </w:rPr>
        <w:t>Участие председателя первичной профсоюзной организации в работе комиссий ОУ –  10 % к базовому размеру доплаты.</w:t>
      </w:r>
    </w:p>
    <w:p w:rsidR="001B1D18" w:rsidRPr="00F72853" w:rsidRDefault="001B1D18" w:rsidP="001B1D18">
      <w:pPr>
        <w:pStyle w:val="a5"/>
        <w:numPr>
          <w:ilvl w:val="0"/>
          <w:numId w:val="3"/>
        </w:numPr>
        <w:rPr>
          <w:rFonts w:ascii="Arial" w:hAnsi="Arial" w:cs="Arial"/>
          <w:i/>
          <w:color w:val="0070C0"/>
          <w:sz w:val="22"/>
          <w:szCs w:val="22"/>
        </w:rPr>
      </w:pPr>
      <w:r w:rsidRPr="00F72853">
        <w:rPr>
          <w:rFonts w:ascii="Arial" w:hAnsi="Arial" w:cs="Arial"/>
          <w:i/>
          <w:color w:val="0070C0"/>
          <w:sz w:val="22"/>
          <w:szCs w:val="22"/>
        </w:rPr>
        <w:t>Участие председателя в работе по организации оздоровления работников ОУ –  10 % к базовому размеру доплаты.</w:t>
      </w:r>
    </w:p>
    <w:p w:rsidR="001B1D18" w:rsidRPr="00F72853" w:rsidRDefault="001B1D18" w:rsidP="001B1D18">
      <w:pPr>
        <w:pStyle w:val="a5"/>
        <w:numPr>
          <w:ilvl w:val="0"/>
          <w:numId w:val="3"/>
        </w:numPr>
        <w:rPr>
          <w:rFonts w:ascii="Arial" w:hAnsi="Arial" w:cs="Arial"/>
          <w:i/>
          <w:color w:val="0070C0"/>
          <w:sz w:val="22"/>
          <w:szCs w:val="22"/>
        </w:rPr>
      </w:pPr>
      <w:r w:rsidRPr="00F72853">
        <w:rPr>
          <w:rFonts w:ascii="Arial" w:hAnsi="Arial" w:cs="Arial"/>
          <w:i/>
          <w:color w:val="0070C0"/>
          <w:sz w:val="22"/>
          <w:szCs w:val="22"/>
        </w:rPr>
        <w:t>Участие в работе по организации участия работников образовательного учреждения в профессиональных конкурсах – 20 % к базовому размеру доплаты.</w:t>
      </w:r>
    </w:p>
    <w:p w:rsidR="001B1D18" w:rsidRPr="00F72853" w:rsidRDefault="001B1D18" w:rsidP="001B1D18">
      <w:pPr>
        <w:pStyle w:val="a5"/>
        <w:numPr>
          <w:ilvl w:val="0"/>
          <w:numId w:val="3"/>
        </w:numPr>
        <w:rPr>
          <w:rFonts w:ascii="Arial" w:hAnsi="Arial" w:cs="Arial"/>
          <w:i/>
          <w:color w:val="0070C0"/>
          <w:sz w:val="22"/>
          <w:szCs w:val="22"/>
        </w:rPr>
      </w:pPr>
      <w:r w:rsidRPr="00F72853">
        <w:rPr>
          <w:rFonts w:ascii="Arial" w:hAnsi="Arial" w:cs="Arial"/>
          <w:i/>
          <w:color w:val="0070C0"/>
          <w:sz w:val="22"/>
          <w:szCs w:val="22"/>
        </w:rPr>
        <w:t>Участие председателя в работе по организации и проведению досуговых мероприятий для работников ОУ –  20 % к базовому размеру доплаты.</w:t>
      </w:r>
    </w:p>
    <w:p w:rsidR="001B1D18" w:rsidRPr="00F72853" w:rsidRDefault="001B1D18" w:rsidP="001B1D18">
      <w:pPr>
        <w:pStyle w:val="a5"/>
        <w:numPr>
          <w:ilvl w:val="0"/>
          <w:numId w:val="3"/>
        </w:numPr>
        <w:rPr>
          <w:rFonts w:ascii="Arial" w:hAnsi="Arial" w:cs="Arial"/>
          <w:i/>
          <w:color w:val="0070C0"/>
          <w:sz w:val="22"/>
          <w:szCs w:val="22"/>
        </w:rPr>
      </w:pPr>
      <w:r w:rsidRPr="00F72853">
        <w:rPr>
          <w:rFonts w:ascii="Arial" w:hAnsi="Arial" w:cs="Arial"/>
          <w:i/>
          <w:color w:val="0070C0"/>
          <w:sz w:val="22"/>
          <w:szCs w:val="22"/>
        </w:rPr>
        <w:t>Участие в работе совещаний, Советов, подготовка информации на профсоюзный стенд -  10 % к базовому размеру доплаты.</w:t>
      </w:r>
    </w:p>
    <w:p w:rsidR="001B1D18" w:rsidRPr="001B1D18" w:rsidRDefault="001B1D18" w:rsidP="001B1D18">
      <w:pPr>
        <w:spacing w:after="0"/>
        <w:ind w:firstLine="567"/>
        <w:contextualSpacing/>
        <w:jc w:val="both"/>
        <w:rPr>
          <w:rFonts w:ascii="Arial" w:hAnsi="Arial" w:cs="Arial"/>
          <w:i/>
          <w:color w:val="FF0000"/>
        </w:rPr>
      </w:pPr>
      <w:r w:rsidRPr="001B1D18">
        <w:rPr>
          <w:rFonts w:ascii="Arial" w:hAnsi="Arial" w:cs="Arial"/>
          <w:i/>
          <w:color w:val="FF0000"/>
        </w:rPr>
        <w:t xml:space="preserve">Доплата вносится в </w:t>
      </w:r>
      <w:r>
        <w:rPr>
          <w:rFonts w:ascii="Arial" w:hAnsi="Arial" w:cs="Arial"/>
          <w:i/>
          <w:color w:val="FF0000"/>
        </w:rPr>
        <w:t xml:space="preserve">Положение об оплате труда  в ОУ </w:t>
      </w:r>
      <w:proofErr w:type="gramStart"/>
      <w:r>
        <w:rPr>
          <w:rFonts w:ascii="Arial" w:hAnsi="Arial" w:cs="Arial"/>
          <w:i/>
          <w:color w:val="FF0000"/>
        </w:rPr>
        <w:t xml:space="preserve">( </w:t>
      </w:r>
      <w:proofErr w:type="gramEnd"/>
      <w:r>
        <w:rPr>
          <w:rFonts w:ascii="Arial" w:hAnsi="Arial" w:cs="Arial"/>
          <w:i/>
          <w:color w:val="FF0000"/>
        </w:rPr>
        <w:t>тарифицируется на год с учетом  показателей эффективности работы председателя).</w:t>
      </w:r>
    </w:p>
    <w:p w:rsidR="001B1D18" w:rsidRPr="001B1D18" w:rsidRDefault="001B1D18" w:rsidP="001B1D18">
      <w:pPr>
        <w:ind w:firstLine="426"/>
        <w:contextualSpacing/>
        <w:jc w:val="both"/>
        <w:rPr>
          <w:rFonts w:ascii="Arial" w:hAnsi="Arial" w:cs="Arial"/>
          <w:i/>
          <w:color w:val="000000"/>
        </w:rPr>
      </w:pPr>
    </w:p>
    <w:p w:rsidR="002B1BB9" w:rsidRPr="001B1D18" w:rsidRDefault="002B1BB9" w:rsidP="001B1D18">
      <w:pPr>
        <w:contextualSpacing/>
        <w:jc w:val="center"/>
        <w:rPr>
          <w:rFonts w:ascii="Arial" w:hAnsi="Arial" w:cs="Arial"/>
          <w:i/>
        </w:rPr>
      </w:pPr>
    </w:p>
    <w:sectPr w:rsidR="002B1BB9" w:rsidRPr="001B1D18" w:rsidSect="00485BBE">
      <w:pgSz w:w="11906" w:h="16838"/>
      <w:pgMar w:top="567"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Bahnschrift Light Condensed">
    <w:panose1 w:val="020B0502040204020203"/>
    <w:charset w:val="CC"/>
    <w:family w:val="swiss"/>
    <w:pitch w:val="variable"/>
    <w:sig w:usb0="A00002C7" w:usb1="00000002" w:usb2="00000000" w:usb3="00000000" w:csb0="0000019F" w:csb1="00000000"/>
  </w:font>
  <w:font w:name="Bahnschrift SemiLight">
    <w:panose1 w:val="020B0502040204020203"/>
    <w:charset w:val="CC"/>
    <w:family w:val="swiss"/>
    <w:pitch w:val="variable"/>
    <w:sig w:usb0="A00002C7" w:usb1="00000002" w:usb2="00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8D31F9"/>
    <w:multiLevelType w:val="hybridMultilevel"/>
    <w:tmpl w:val="CD4689C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BDD45C7"/>
    <w:multiLevelType w:val="hybridMultilevel"/>
    <w:tmpl w:val="4E0ED514"/>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516"/>
    <w:rsid w:val="001B1D18"/>
    <w:rsid w:val="002B1BB9"/>
    <w:rsid w:val="0031413B"/>
    <w:rsid w:val="00485BBE"/>
    <w:rsid w:val="008B2DF6"/>
    <w:rsid w:val="00EF0516"/>
    <w:rsid w:val="00F728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1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1413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1413B"/>
    <w:rPr>
      <w:rFonts w:ascii="Tahoma" w:hAnsi="Tahoma" w:cs="Tahoma"/>
      <w:sz w:val="16"/>
      <w:szCs w:val="16"/>
    </w:rPr>
  </w:style>
  <w:style w:type="paragraph" w:styleId="a5">
    <w:name w:val="List Paragraph"/>
    <w:basedOn w:val="a"/>
    <w:uiPriority w:val="34"/>
    <w:qFormat/>
    <w:rsid w:val="001B1D18"/>
    <w:pPr>
      <w:spacing w:after="0" w:line="240" w:lineRule="auto"/>
      <w:ind w:left="720"/>
      <w:contextualSpacing/>
    </w:pPr>
    <w:rPr>
      <w:rFonts w:ascii="Times New Roman" w:eastAsia="Times New Roman" w:hAnsi="Times New Roman" w:cs="Times New Roman"/>
      <w:sz w:val="20"/>
      <w:szCs w:val="20"/>
      <w:lang w:eastAsia="ru-RU"/>
    </w:rPr>
  </w:style>
  <w:style w:type="table" w:styleId="a6">
    <w:name w:val="Table Grid"/>
    <w:basedOn w:val="a1"/>
    <w:rsid w:val="001B1D18"/>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1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1413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1413B"/>
    <w:rPr>
      <w:rFonts w:ascii="Tahoma" w:hAnsi="Tahoma" w:cs="Tahoma"/>
      <w:sz w:val="16"/>
      <w:szCs w:val="16"/>
    </w:rPr>
  </w:style>
  <w:style w:type="paragraph" w:styleId="a5">
    <w:name w:val="List Paragraph"/>
    <w:basedOn w:val="a"/>
    <w:uiPriority w:val="34"/>
    <w:qFormat/>
    <w:rsid w:val="001B1D18"/>
    <w:pPr>
      <w:spacing w:after="0" w:line="240" w:lineRule="auto"/>
      <w:ind w:left="720"/>
      <w:contextualSpacing/>
    </w:pPr>
    <w:rPr>
      <w:rFonts w:ascii="Times New Roman" w:eastAsia="Times New Roman" w:hAnsi="Times New Roman" w:cs="Times New Roman"/>
      <w:sz w:val="20"/>
      <w:szCs w:val="20"/>
      <w:lang w:eastAsia="ru-RU"/>
    </w:rPr>
  </w:style>
  <w:style w:type="table" w:styleId="a6">
    <w:name w:val="Table Grid"/>
    <w:basedOn w:val="a1"/>
    <w:rsid w:val="001B1D18"/>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57416">
      <w:bodyDiv w:val="1"/>
      <w:marLeft w:val="0"/>
      <w:marRight w:val="0"/>
      <w:marTop w:val="0"/>
      <w:marBottom w:val="0"/>
      <w:divBdr>
        <w:top w:val="none" w:sz="0" w:space="0" w:color="auto"/>
        <w:left w:val="none" w:sz="0" w:space="0" w:color="auto"/>
        <w:bottom w:val="none" w:sz="0" w:space="0" w:color="auto"/>
        <w:right w:val="none" w:sz="0" w:space="0" w:color="auto"/>
      </w:divBdr>
    </w:div>
    <w:div w:id="134687776">
      <w:bodyDiv w:val="1"/>
      <w:marLeft w:val="0"/>
      <w:marRight w:val="0"/>
      <w:marTop w:val="0"/>
      <w:marBottom w:val="0"/>
      <w:divBdr>
        <w:top w:val="none" w:sz="0" w:space="0" w:color="auto"/>
        <w:left w:val="none" w:sz="0" w:space="0" w:color="auto"/>
        <w:bottom w:val="none" w:sz="0" w:space="0" w:color="auto"/>
        <w:right w:val="none" w:sz="0" w:space="0" w:color="auto"/>
      </w:divBdr>
    </w:div>
    <w:div w:id="833495698">
      <w:bodyDiv w:val="1"/>
      <w:marLeft w:val="0"/>
      <w:marRight w:val="0"/>
      <w:marTop w:val="0"/>
      <w:marBottom w:val="0"/>
      <w:divBdr>
        <w:top w:val="none" w:sz="0" w:space="0" w:color="auto"/>
        <w:left w:val="none" w:sz="0" w:space="0" w:color="auto"/>
        <w:bottom w:val="none" w:sz="0" w:space="0" w:color="auto"/>
        <w:right w:val="none" w:sz="0" w:space="0" w:color="auto"/>
      </w:divBdr>
    </w:div>
    <w:div w:id="147772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398</Words>
  <Characters>2275</Characters>
  <Application>Microsoft Office Word</Application>
  <DocSecurity>0</DocSecurity>
  <Lines>18</Lines>
  <Paragraphs>5</Paragraphs>
  <ScaleCrop>false</ScaleCrop>
  <Company/>
  <LinksUpToDate>false</LinksUpToDate>
  <CharactersWithSpaces>2668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Галина</cp:lastModifiedBy>
  <cp:revision>9</cp:revision>
  <dcterms:created xsi:type="dcterms:W3CDTF">2021-09-29T12:26:00Z</dcterms:created>
  <dcterms:modified xsi:type="dcterms:W3CDTF">2024-05-02T04:40:00Z</dcterms:modified>
</cp:coreProperties>
</file>