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D1" w:rsidRDefault="009111D1" w:rsidP="009111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900" cy="392776"/>
            <wp:effectExtent l="0" t="0" r="0" b="7620"/>
            <wp:docPr id="1" name="Рисунок 1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9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1D1" w:rsidRDefault="009111D1" w:rsidP="009111D1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  <w:t>ПРОФСОЮЗ РАБОТНИКОВ НАРОДНОГО ОБРАЗОВАНИЯ И НАУКИ РФ</w:t>
      </w:r>
    </w:p>
    <w:p w:rsidR="009111D1" w:rsidRDefault="009111D1" w:rsidP="009111D1">
      <w:pPr>
        <w:spacing w:after="0" w:line="240" w:lineRule="auto"/>
        <w:contextualSpacing/>
        <w:jc w:val="center"/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  <w:t>ПОЛЕВСКАЯ ГОРОДСКАЯ ОРГАНИЗАЦИЯ ПРОФСОЮЗА</w:t>
      </w:r>
    </w:p>
    <w:p w:rsidR="00BC7E2D" w:rsidRDefault="00BC7E2D" w:rsidP="00BC7E2D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</w:pP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 </w:t>
      </w:r>
      <w:r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>ПРАВОВАЯ ИНФОРМАЦИЯ</w:t>
      </w:r>
      <w:r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 xml:space="preserve"> </w:t>
      </w: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(</w:t>
      </w:r>
      <w:r w:rsidR="009111D1" w:rsidRPr="009111D1"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>14 сентября 2</w:t>
      </w:r>
      <w:r w:rsidR="009111D1" w:rsidRPr="009111D1"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>024 г.)</w:t>
      </w:r>
    </w:p>
    <w:p w:rsidR="009111D1" w:rsidRPr="00BC7E2D" w:rsidRDefault="00030337" w:rsidP="00BC7E2D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</w:pPr>
      <w:r w:rsidRPr="00BC7E2D">
        <w:rPr>
          <w:rFonts w:ascii="Arial" w:eastAsia="Times New Roman" w:hAnsi="Arial" w:cs="Arial"/>
          <w:b/>
          <w:bCs/>
          <w:i/>
          <w:color w:val="0070C0"/>
          <w:kern w:val="36"/>
          <w:lang w:eastAsia="ru-RU"/>
        </w:rPr>
        <w:t>В Т</w:t>
      </w:r>
      <w:r w:rsidR="00BC7E2D" w:rsidRPr="00BC7E2D">
        <w:rPr>
          <w:rFonts w:ascii="Arial" w:eastAsia="Times New Roman" w:hAnsi="Arial" w:cs="Arial"/>
          <w:b/>
          <w:bCs/>
          <w:i/>
          <w:color w:val="0070C0"/>
          <w:kern w:val="36"/>
          <w:lang w:eastAsia="ru-RU"/>
        </w:rPr>
        <w:t xml:space="preserve">РУДОВОМ  КОДЕКСЕ УТОЧНЕН ПОРЯДОК УПЛАТЫ СВЕРХУРОЧНОЙ </w:t>
      </w:r>
    </w:p>
    <w:p w:rsidR="00BC7E2D" w:rsidRDefault="00CC4ACA" w:rsidP="00BC7E2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Cs/>
          <w:i/>
          <w:color w:val="1200D4"/>
          <w:sz w:val="24"/>
          <w:szCs w:val="24"/>
          <w:lang w:eastAsia="ru-RU"/>
        </w:rPr>
      </w:pPr>
      <w:hyperlink r:id="rId6" w:history="1">
        <w:r w:rsidR="00030337" w:rsidRPr="009111D1">
          <w:rPr>
            <w:rFonts w:ascii="Arial" w:eastAsia="Times New Roman" w:hAnsi="Arial" w:cs="Arial"/>
            <w:bCs/>
            <w:i/>
            <w:color w:val="1200D4"/>
            <w:sz w:val="24"/>
            <w:szCs w:val="24"/>
            <w:lang w:eastAsia="ru-RU"/>
          </w:rPr>
          <w:t>Федеральный закон от 22.04.2024 N 91-ФЗ "О внесении изменения в статью 152 Трудового кодекса Российской Федерации"</w:t>
        </w:r>
      </w:hyperlink>
    </w:p>
    <w:p w:rsidR="00BC7E2D" w:rsidRDefault="001F51B8" w:rsidP="00BC7E2D">
      <w:p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  <w:i/>
          <w:color w:val="22272F"/>
        </w:rPr>
      </w:pPr>
      <w:r w:rsidRPr="00BC7E2D">
        <w:rPr>
          <w:rFonts w:ascii="Arial" w:hAnsi="Arial" w:cs="Arial"/>
          <w:i/>
          <w:color w:val="FF0000"/>
          <w:shd w:val="clear" w:color="auto" w:fill="FFFFFF"/>
        </w:rPr>
        <w:t>Сверхурочная работа — это работа, выполняемая работником по инициативе работодателя за пределами установленной продолжительности рабочего времени ежедневной работы (смены), а при суммированном учете рабочего времени — сверх нормального числа рабочих часов за учетный период (ст. 99 Трудового кодекса РФ).</w:t>
      </w:r>
      <w:r w:rsidR="00BC7E2D">
        <w:rPr>
          <w:rFonts w:ascii="Arial" w:hAnsi="Arial" w:cs="Arial"/>
          <w:i/>
          <w:color w:val="22272F"/>
        </w:rPr>
        <w:t xml:space="preserve">                                 </w:t>
      </w:r>
      <w:r w:rsidR="000B5F73" w:rsidRPr="00BC7E2D">
        <w:rPr>
          <w:rFonts w:ascii="Arial" w:hAnsi="Arial" w:cs="Arial"/>
          <w:i/>
          <w:color w:val="22272F"/>
        </w:rPr>
        <w:t>Президент РФ подписал закон о внесении изменений в </w:t>
      </w:r>
      <w:hyperlink r:id="rId7" w:anchor="/document/12125268/entry/152" w:history="1">
        <w:r w:rsidR="000B5F73" w:rsidRPr="00BC7E2D">
          <w:rPr>
            <w:rStyle w:val="a5"/>
            <w:rFonts w:ascii="Arial" w:hAnsi="Arial" w:cs="Arial"/>
            <w:i/>
            <w:color w:val="3272C0"/>
          </w:rPr>
          <w:t>ст. 152</w:t>
        </w:r>
      </w:hyperlink>
      <w:r w:rsidR="000B5F73" w:rsidRPr="00BC7E2D">
        <w:rPr>
          <w:rFonts w:ascii="Arial" w:hAnsi="Arial" w:cs="Arial"/>
          <w:i/>
          <w:color w:val="22272F"/>
        </w:rPr>
        <w:t xml:space="preserve"> ТК РФ. </w:t>
      </w:r>
      <w:proofErr w:type="gramStart"/>
      <w:r w:rsidR="000B5F73" w:rsidRPr="00BC7E2D">
        <w:rPr>
          <w:rFonts w:ascii="Arial" w:hAnsi="Arial" w:cs="Arial"/>
          <w:i/>
          <w:color w:val="22272F"/>
        </w:rPr>
        <w:t>Внесение поправок обусловлено принятием </w:t>
      </w:r>
      <w:hyperlink r:id="rId8" w:anchor="/document/407097208/entry/102" w:history="1">
        <w:r w:rsidR="000B5F73" w:rsidRPr="00BC7E2D">
          <w:rPr>
            <w:rStyle w:val="a5"/>
            <w:rFonts w:ascii="Arial" w:hAnsi="Arial" w:cs="Arial"/>
            <w:i/>
            <w:color w:val="3272C0"/>
          </w:rPr>
          <w:t>постановления</w:t>
        </w:r>
      </w:hyperlink>
      <w:r w:rsidR="000B5F73" w:rsidRPr="00BC7E2D">
        <w:rPr>
          <w:rFonts w:ascii="Arial" w:hAnsi="Arial" w:cs="Arial"/>
          <w:i/>
          <w:color w:val="22272F"/>
        </w:rPr>
        <w:t> Конституционного Суда РФ от 27.06.2023 N 35-П, которым </w:t>
      </w:r>
      <w:hyperlink r:id="rId9" w:anchor="/document/76837641/entry/15201" w:history="1">
        <w:r w:rsidR="000B5F73" w:rsidRPr="00BC7E2D">
          <w:rPr>
            <w:rStyle w:val="a5"/>
            <w:rFonts w:ascii="Arial" w:hAnsi="Arial" w:cs="Arial"/>
            <w:i/>
            <w:color w:val="3272C0"/>
          </w:rPr>
          <w:t>часть первая ст. 152</w:t>
        </w:r>
      </w:hyperlink>
      <w:r w:rsidR="000B5F73" w:rsidRPr="00BC7E2D">
        <w:rPr>
          <w:rFonts w:ascii="Arial" w:hAnsi="Arial" w:cs="Arial"/>
          <w:i/>
          <w:color w:val="22272F"/>
        </w:rPr>
        <w:t> ТК РФ была признана не соответствующей Конституции РФ, поскольку допускает оплату сверхурочной работы исходя лишь из одной составляющей части зарплаты работника - из тарифной ставки или оклада (должностного оклада) без начисления компенсационных и стимулирующих выплат.</w:t>
      </w:r>
      <w:proofErr w:type="gramEnd"/>
      <w:r w:rsidR="00BC7E2D">
        <w:rPr>
          <w:rFonts w:ascii="Arial" w:hAnsi="Arial" w:cs="Arial"/>
          <w:i/>
          <w:color w:val="22272F"/>
        </w:rPr>
        <w:t xml:space="preserve"> </w:t>
      </w:r>
      <w:r w:rsidR="000B5F73" w:rsidRPr="00BC7E2D">
        <w:rPr>
          <w:rFonts w:ascii="Arial" w:hAnsi="Arial" w:cs="Arial"/>
          <w:i/>
          <w:color w:val="22272F"/>
        </w:rPr>
        <w:t>Кроме требования о повышенной оплате сверхурочных работ (за первые два часа работы не менее чем в полуторном размере, за последующие часы - не менее чем в двойном размере), в </w:t>
      </w:r>
      <w:hyperlink r:id="rId10" w:anchor="/document/76837641/entry/15201" w:history="1">
        <w:r w:rsidR="000B5F73" w:rsidRPr="00BC7E2D">
          <w:rPr>
            <w:rStyle w:val="a5"/>
            <w:rFonts w:ascii="Arial" w:hAnsi="Arial" w:cs="Arial"/>
            <w:i/>
            <w:color w:val="3272C0"/>
          </w:rPr>
          <w:t>части первой ст. 152</w:t>
        </w:r>
      </w:hyperlink>
      <w:r w:rsidR="00BC7E2D">
        <w:rPr>
          <w:rFonts w:ascii="Arial" w:hAnsi="Arial" w:cs="Arial"/>
          <w:i/>
          <w:color w:val="22272F"/>
        </w:rPr>
        <w:t xml:space="preserve"> ТК РФ теперь </w:t>
      </w:r>
      <w:r w:rsidR="000B5F73" w:rsidRPr="00BC7E2D">
        <w:rPr>
          <w:rFonts w:ascii="Arial" w:hAnsi="Arial" w:cs="Arial"/>
          <w:i/>
          <w:color w:val="22272F"/>
        </w:rPr>
        <w:t xml:space="preserve"> </w:t>
      </w:r>
      <w:r w:rsidR="000B5F73" w:rsidRPr="00BC7E2D">
        <w:rPr>
          <w:rFonts w:ascii="Arial" w:hAnsi="Arial" w:cs="Arial"/>
          <w:i/>
          <w:color w:val="FF0000"/>
        </w:rPr>
        <w:t xml:space="preserve">установлено, что сверхурочная работа оплачивается с начислением компенсационных и стимулирующих выплат. Право на компенсацию сверхурочной работы дополнительным временем отдыха у работника </w:t>
      </w:r>
      <w:proofErr w:type="spellStart"/>
      <w:r w:rsidR="000B5F73" w:rsidRPr="00BC7E2D">
        <w:rPr>
          <w:rFonts w:ascii="Arial" w:hAnsi="Arial" w:cs="Arial"/>
          <w:i/>
          <w:color w:val="FF0000"/>
        </w:rPr>
        <w:t>сохранится</w:t>
      </w:r>
      <w:proofErr w:type="gramStart"/>
      <w:r w:rsidR="000B5F73" w:rsidRPr="00BC7E2D">
        <w:rPr>
          <w:rFonts w:ascii="Arial" w:hAnsi="Arial" w:cs="Arial"/>
          <w:i/>
          <w:color w:val="FF0000"/>
        </w:rPr>
        <w:t>.П</w:t>
      </w:r>
      <w:proofErr w:type="gramEnd"/>
      <w:r w:rsidR="000B5F73" w:rsidRPr="00BC7E2D">
        <w:rPr>
          <w:rFonts w:ascii="Arial" w:hAnsi="Arial" w:cs="Arial"/>
          <w:i/>
          <w:color w:val="FF0000"/>
        </w:rPr>
        <w:t>оп</w:t>
      </w:r>
      <w:r w:rsidR="00C20B99" w:rsidRPr="00BC7E2D">
        <w:rPr>
          <w:rFonts w:ascii="Arial" w:hAnsi="Arial" w:cs="Arial"/>
          <w:i/>
          <w:color w:val="FF0000"/>
        </w:rPr>
        <w:t>равки</w:t>
      </w:r>
      <w:proofErr w:type="spellEnd"/>
      <w:r w:rsidR="00C20B99" w:rsidRPr="00BC7E2D">
        <w:rPr>
          <w:rFonts w:ascii="Arial" w:hAnsi="Arial" w:cs="Arial"/>
          <w:i/>
          <w:color w:val="FF0000"/>
        </w:rPr>
        <w:t xml:space="preserve"> вступили</w:t>
      </w:r>
      <w:r w:rsidR="000B5F73" w:rsidRPr="00BC7E2D">
        <w:rPr>
          <w:rFonts w:ascii="Arial" w:hAnsi="Arial" w:cs="Arial"/>
          <w:i/>
          <w:color w:val="FF0000"/>
        </w:rPr>
        <w:t xml:space="preserve"> в силу с 1 сентября 2024 года.</w:t>
      </w:r>
      <w:r w:rsidR="000B5F73" w:rsidRPr="00BC7E2D">
        <w:rPr>
          <w:rFonts w:ascii="Arial" w:hAnsi="Arial" w:cs="Arial"/>
          <w:i/>
          <w:color w:val="22272F"/>
        </w:rPr>
        <w:t xml:space="preserve"> </w:t>
      </w:r>
    </w:p>
    <w:p w:rsidR="00BC7E2D" w:rsidRPr="00BC7E2D" w:rsidRDefault="00BC7E2D" w:rsidP="00BC7E2D">
      <w:p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  <w:i/>
          <w:color w:val="002060"/>
          <w:shd w:val="clear" w:color="auto" w:fill="FFFFFF"/>
        </w:rPr>
      </w:pPr>
      <w:r w:rsidRPr="00BC7E2D">
        <w:rPr>
          <w:rFonts w:ascii="Arial" w:hAnsi="Arial" w:cs="Arial"/>
          <w:i/>
          <w:color w:val="002060"/>
        </w:rPr>
        <w:t xml:space="preserve">      </w:t>
      </w:r>
      <w:r w:rsidRPr="00BC7E2D">
        <w:rPr>
          <w:rFonts w:ascii="Arial" w:hAnsi="Arial" w:cs="Arial"/>
          <w:i/>
          <w:color w:val="002060"/>
          <w:shd w:val="clear" w:color="auto" w:fill="FFFFFF"/>
        </w:rPr>
        <w:t xml:space="preserve">  </w:t>
      </w:r>
      <w:r w:rsidRPr="00BC7E2D">
        <w:rPr>
          <w:rFonts w:ascii="Arial" w:hAnsi="Arial" w:cs="Arial"/>
          <w:i/>
          <w:color w:val="002060"/>
          <w:shd w:val="clear" w:color="auto" w:fill="FFFFFF"/>
        </w:rPr>
        <w:t xml:space="preserve">Сверхурочной является работа, превышающая 36 часов в неделю, если только речь </w:t>
      </w:r>
      <w:r w:rsidRPr="00BC7E2D">
        <w:rPr>
          <w:rFonts w:ascii="Arial" w:hAnsi="Arial" w:cs="Arial"/>
          <w:i/>
          <w:color w:val="FF0000"/>
          <w:shd w:val="clear" w:color="auto" w:fill="FFFFFF"/>
        </w:rPr>
        <w:t xml:space="preserve">не идет о педагогической работе, </w:t>
      </w:r>
      <w:r w:rsidRPr="00BC7E2D">
        <w:rPr>
          <w:rFonts w:ascii="Arial" w:hAnsi="Arial" w:cs="Arial"/>
          <w:i/>
          <w:color w:val="002060"/>
          <w:shd w:val="clear" w:color="auto" w:fill="FFFFFF"/>
        </w:rPr>
        <w:t>которая может дополнительно выполняться на условиях почасовой оплаты без заключения трудового договора учителю в объеме не более 300 часов в год или о работе, выполняемой по трудовому договору о совместительстве.</w:t>
      </w:r>
    </w:p>
    <w:p w:rsidR="00CC4ACA" w:rsidRDefault="00C20B99" w:rsidP="00CC4ACA">
      <w:pPr>
        <w:shd w:val="clear" w:color="auto" w:fill="FFFFFF"/>
        <w:spacing w:after="0" w:line="240" w:lineRule="auto"/>
        <w:jc w:val="center"/>
        <w:outlineLvl w:val="0"/>
        <w:rPr>
          <w:rStyle w:val="s10"/>
          <w:rFonts w:ascii="Arial" w:hAnsi="Arial" w:cs="Arial"/>
          <w:b/>
          <w:bCs/>
          <w:i/>
          <w:color w:val="FF0000"/>
        </w:rPr>
      </w:pPr>
      <w:bookmarkStart w:id="0" w:name="_GoBack"/>
      <w:r w:rsidRPr="00BC7E2D">
        <w:rPr>
          <w:rStyle w:val="s10"/>
          <w:rFonts w:ascii="Arial" w:hAnsi="Arial" w:cs="Arial"/>
          <w:b/>
          <w:bCs/>
          <w:i/>
          <w:color w:val="FF0000"/>
        </w:rPr>
        <w:t>Правовое обоснование</w:t>
      </w:r>
      <w:r w:rsidR="00CC4ACA">
        <w:rPr>
          <w:rStyle w:val="s10"/>
          <w:rFonts w:ascii="Arial" w:hAnsi="Arial" w:cs="Arial"/>
          <w:b/>
          <w:bCs/>
          <w:i/>
          <w:color w:val="FF0000"/>
        </w:rPr>
        <w:t>:</w:t>
      </w:r>
    </w:p>
    <w:p w:rsidR="00CC4ACA" w:rsidRDefault="00CC4ACA" w:rsidP="00CC4ACA">
      <w:pPr>
        <w:shd w:val="clear" w:color="auto" w:fill="FFFFFF"/>
        <w:spacing w:after="0" w:line="240" w:lineRule="auto"/>
        <w:jc w:val="center"/>
        <w:outlineLvl w:val="0"/>
        <w:rPr>
          <w:rStyle w:val="s10"/>
          <w:rFonts w:ascii="Arial" w:hAnsi="Arial" w:cs="Arial"/>
          <w:b/>
          <w:bCs/>
          <w:i/>
          <w:color w:val="FF0000"/>
        </w:rPr>
      </w:pPr>
    </w:p>
    <w:bookmarkEnd w:id="0"/>
    <w:p w:rsidR="00C20B99" w:rsidRPr="00CC4ACA" w:rsidRDefault="00CC4ACA" w:rsidP="00CC4AC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Cs/>
          <w:i/>
          <w:color w:val="1200D4"/>
          <w:sz w:val="24"/>
          <w:szCs w:val="24"/>
          <w:lang w:eastAsia="ru-RU"/>
        </w:rPr>
      </w:pPr>
      <w:r>
        <w:rPr>
          <w:rFonts w:ascii="Arial" w:hAnsi="Arial" w:cs="Arial"/>
          <w:i/>
          <w:color w:val="002060"/>
        </w:rPr>
        <w:t xml:space="preserve"> </w:t>
      </w:r>
      <w:r w:rsidR="00C20B99" w:rsidRPr="00BC7E2D">
        <w:rPr>
          <w:rFonts w:ascii="Arial" w:hAnsi="Arial" w:cs="Arial"/>
          <w:i/>
          <w:color w:val="002060"/>
        </w:rPr>
        <w:t>Согласно </w:t>
      </w:r>
      <w:hyperlink r:id="rId11" w:anchor="/document/12125268/entry/33301" w:history="1">
        <w:r w:rsidR="00C20B99" w:rsidRPr="00BC7E2D">
          <w:rPr>
            <w:rStyle w:val="a5"/>
            <w:rFonts w:ascii="Arial" w:hAnsi="Arial" w:cs="Arial"/>
            <w:i/>
            <w:color w:val="002060"/>
          </w:rPr>
          <w:t>ст. 333</w:t>
        </w:r>
      </w:hyperlink>
      <w:r w:rsidR="00C20B99" w:rsidRPr="00BC7E2D">
        <w:rPr>
          <w:rFonts w:ascii="Arial" w:hAnsi="Arial" w:cs="Arial"/>
          <w:i/>
          <w:color w:val="002060"/>
        </w:rPr>
        <w:t xml:space="preserve"> ТК РФ для </w:t>
      </w:r>
      <w:r w:rsidR="00C20B99" w:rsidRPr="00CC4ACA">
        <w:rPr>
          <w:rFonts w:ascii="Arial" w:hAnsi="Arial" w:cs="Arial"/>
          <w:i/>
          <w:color w:val="FF0000"/>
        </w:rPr>
        <w:t xml:space="preserve">педагогических работников устанавливается сокращенная продолжительность рабочего времени не более 36 часов в неделю. </w:t>
      </w:r>
      <w:proofErr w:type="gramStart"/>
      <w:r>
        <w:rPr>
          <w:rFonts w:ascii="Arial" w:hAnsi="Arial" w:cs="Arial"/>
          <w:i/>
          <w:color w:val="002060"/>
        </w:rPr>
        <w:t>В зависимости от должности или</w:t>
      </w:r>
      <w:r w:rsidR="00C20B99" w:rsidRPr="00BC7E2D">
        <w:rPr>
          <w:rFonts w:ascii="Arial" w:hAnsi="Arial" w:cs="Arial"/>
          <w:i/>
          <w:color w:val="002060"/>
        </w:rPr>
        <w:t xml:space="preserve"> специальности педагогических работников с учетом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власти.</w:t>
      </w:r>
      <w:proofErr w:type="gramEnd"/>
      <w:r w:rsidR="00BC7E2D" w:rsidRPr="00BC7E2D">
        <w:rPr>
          <w:rFonts w:ascii="Arial" w:hAnsi="Arial" w:cs="Arial"/>
          <w:i/>
          <w:color w:val="002060"/>
        </w:rPr>
        <w:t xml:space="preserve"> </w:t>
      </w:r>
      <w:r w:rsidR="00C20B99" w:rsidRPr="00BC7E2D">
        <w:rPr>
          <w:rFonts w:ascii="Arial" w:hAnsi="Arial" w:cs="Arial"/>
          <w:i/>
          <w:color w:val="002060"/>
        </w:rPr>
        <w:t>Согласно </w:t>
      </w:r>
      <w:hyperlink r:id="rId12" w:anchor="/document/70878632/entry/1281" w:history="1">
        <w:r w:rsidR="00C20B99" w:rsidRPr="00BC7E2D">
          <w:rPr>
            <w:rStyle w:val="a5"/>
            <w:rFonts w:ascii="Arial" w:hAnsi="Arial" w:cs="Arial"/>
            <w:i/>
            <w:color w:val="002060"/>
          </w:rPr>
          <w:t>п. 2.8.1</w:t>
        </w:r>
      </w:hyperlink>
      <w:r w:rsidR="00C20B99" w:rsidRPr="00BC7E2D">
        <w:rPr>
          <w:rFonts w:ascii="Arial" w:hAnsi="Arial" w:cs="Arial"/>
          <w:i/>
          <w:color w:val="002060"/>
        </w:rPr>
        <w:t xml:space="preserve"> Приложения N 1 к </w:t>
      </w:r>
      <w:r w:rsidR="00C20B99" w:rsidRPr="00CC4ACA">
        <w:rPr>
          <w:rFonts w:ascii="Arial" w:hAnsi="Arial" w:cs="Arial"/>
          <w:i/>
          <w:color w:val="FF0000"/>
        </w:rPr>
        <w:t xml:space="preserve">Приказу </w:t>
      </w:r>
      <w:proofErr w:type="spellStart"/>
      <w:r w:rsidR="00C20B99" w:rsidRPr="00CC4ACA">
        <w:rPr>
          <w:rFonts w:ascii="Arial" w:hAnsi="Arial" w:cs="Arial"/>
          <w:i/>
          <w:color w:val="FF0000"/>
        </w:rPr>
        <w:t>Минобрнауки</w:t>
      </w:r>
      <w:proofErr w:type="spellEnd"/>
      <w:r w:rsidR="00C20B99" w:rsidRPr="00CC4ACA">
        <w:rPr>
          <w:rFonts w:ascii="Arial" w:hAnsi="Arial" w:cs="Arial"/>
          <w:i/>
          <w:color w:val="FF0000"/>
        </w:rPr>
        <w:t xml:space="preserve"> России от 22.12.2014 N 1601 </w:t>
      </w:r>
      <w:r w:rsidR="00C20B99" w:rsidRPr="00BC7E2D">
        <w:rPr>
          <w:rFonts w:ascii="Arial" w:hAnsi="Arial" w:cs="Arial"/>
          <w:i/>
          <w:color w:val="002060"/>
        </w:rPr>
        <w:t xml:space="preserve">норма часов учебной (преподавательской) работы учителей организаций, осуществляющих образовательную деятельность по основным общеобразовательным программам (в том числе адаптированным) составляет </w:t>
      </w:r>
      <w:r w:rsidR="00C20B99" w:rsidRPr="00CC4ACA">
        <w:rPr>
          <w:rFonts w:ascii="Arial" w:hAnsi="Arial" w:cs="Arial"/>
          <w:i/>
          <w:color w:val="FF0000"/>
        </w:rPr>
        <w:t>18 часов в неделю за ставку заработной платы.</w:t>
      </w:r>
      <w:r>
        <w:rPr>
          <w:rFonts w:ascii="Arial" w:hAnsi="Arial" w:cs="Arial"/>
          <w:i/>
          <w:color w:val="002060"/>
        </w:rPr>
        <w:t xml:space="preserve"> </w:t>
      </w:r>
      <w:proofErr w:type="gramStart"/>
      <w:r w:rsidR="00C20B99" w:rsidRPr="00BC7E2D">
        <w:rPr>
          <w:rFonts w:ascii="Arial" w:hAnsi="Arial" w:cs="Arial"/>
          <w:i/>
          <w:color w:val="002060"/>
        </w:rPr>
        <w:t xml:space="preserve">За педагогическую работу или учебную (преподавательскую) работу, выполняемую педагогическим работником </w:t>
      </w:r>
      <w:r w:rsidR="00C20B99" w:rsidRPr="00CC4ACA">
        <w:rPr>
          <w:rFonts w:ascii="Arial" w:hAnsi="Arial" w:cs="Arial"/>
          <w:i/>
          <w:color w:val="FF0000"/>
        </w:rPr>
        <w:t xml:space="preserve">с его письменного согласия </w:t>
      </w:r>
      <w:r w:rsidR="00C20B99" w:rsidRPr="00BC7E2D">
        <w:rPr>
          <w:rFonts w:ascii="Arial" w:hAnsi="Arial" w:cs="Arial"/>
          <w:i/>
          <w:color w:val="002060"/>
        </w:rPr>
        <w:t xml:space="preserve">сверх установленной нормы часов за ставку заработной платы либо ниже установленной нормы часов за ставку заработной платы, </w:t>
      </w:r>
      <w:r w:rsidR="00C20B99" w:rsidRPr="00CC4ACA">
        <w:rPr>
          <w:rFonts w:ascii="Arial" w:hAnsi="Arial" w:cs="Arial"/>
          <w:i/>
          <w:color w:val="FF0000"/>
        </w:rPr>
        <w:t xml:space="preserve">оплата производится из установленного размера ставки заработной платы пропорционально фактически определенному объему педагогической работы </w:t>
      </w:r>
      <w:r w:rsidR="00C20B99" w:rsidRPr="00BC7E2D">
        <w:rPr>
          <w:rFonts w:ascii="Arial" w:hAnsi="Arial" w:cs="Arial"/>
          <w:i/>
          <w:color w:val="002060"/>
        </w:rPr>
        <w:t>или учебной (преподавательской) работы, за исключением случаев выплаты ставок заработной платы в полном размере, гарантируемых</w:t>
      </w:r>
      <w:proofErr w:type="gramEnd"/>
      <w:r w:rsidR="00C20B99" w:rsidRPr="00BC7E2D">
        <w:rPr>
          <w:rFonts w:ascii="Arial" w:hAnsi="Arial" w:cs="Arial"/>
          <w:i/>
          <w:color w:val="002060"/>
        </w:rPr>
        <w:t xml:space="preserve"> согласно </w:t>
      </w:r>
      <w:hyperlink r:id="rId13" w:anchor="/document/70878632/entry/2202" w:history="1">
        <w:r w:rsidR="00C20B99" w:rsidRPr="00BC7E2D">
          <w:rPr>
            <w:rStyle w:val="a5"/>
            <w:rFonts w:ascii="Arial" w:hAnsi="Arial" w:cs="Arial"/>
            <w:i/>
            <w:color w:val="002060"/>
          </w:rPr>
          <w:t>пункту 2.2</w:t>
        </w:r>
      </w:hyperlink>
      <w:r w:rsidR="00C20B99" w:rsidRPr="00BC7E2D">
        <w:rPr>
          <w:rFonts w:ascii="Arial" w:hAnsi="Arial" w:cs="Arial"/>
          <w:i/>
          <w:color w:val="002060"/>
        </w:rPr>
        <w:t> приложения 2 к настоящему Приказу, учителям, которым не может быть обеспечена учебная нагрузка в объеме, соответствующем норме часов учебной (преподавательской) работы, установленной за ставку заработной платы в неделю</w:t>
      </w:r>
      <w:r w:rsidR="00BC7E2D" w:rsidRPr="00BC7E2D">
        <w:rPr>
          <w:rFonts w:ascii="Arial" w:hAnsi="Arial" w:cs="Arial"/>
          <w:i/>
          <w:color w:val="002060"/>
        </w:rPr>
        <w:t>.</w:t>
      </w:r>
    </w:p>
    <w:p w:rsidR="00C20B99" w:rsidRPr="00BC7E2D" w:rsidRDefault="00C20B99" w:rsidP="00C20B99">
      <w:pPr>
        <w:pStyle w:val="s1"/>
        <w:shd w:val="clear" w:color="auto" w:fill="FFFFFF"/>
        <w:jc w:val="both"/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</w:pPr>
    </w:p>
    <w:sectPr w:rsidR="00C20B99" w:rsidRPr="00BC7E2D" w:rsidSect="00BC7E2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D62"/>
    <w:rsid w:val="00030337"/>
    <w:rsid w:val="000B5F73"/>
    <w:rsid w:val="001F494B"/>
    <w:rsid w:val="001F51B8"/>
    <w:rsid w:val="006E4D62"/>
    <w:rsid w:val="009111D1"/>
    <w:rsid w:val="00BC7E2D"/>
    <w:rsid w:val="00C20B99"/>
    <w:rsid w:val="00CC4ACA"/>
    <w:rsid w:val="00CE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1D1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0B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B5F73"/>
    <w:rPr>
      <w:color w:val="0000FF"/>
      <w:u w:val="single"/>
    </w:rPr>
  </w:style>
  <w:style w:type="paragraph" w:customStyle="1" w:styleId="indent1">
    <w:name w:val="indent_1"/>
    <w:basedOn w:val="a"/>
    <w:rsid w:val="000B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B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B5F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1D1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0B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B5F73"/>
    <w:rPr>
      <w:color w:val="0000FF"/>
      <w:u w:val="single"/>
    </w:rPr>
  </w:style>
  <w:style w:type="paragraph" w:customStyle="1" w:styleId="indent1">
    <w:name w:val="indent_1"/>
    <w:basedOn w:val="a"/>
    <w:rsid w:val="000B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B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B5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99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84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75058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dcterms:created xsi:type="dcterms:W3CDTF">2024-09-12T08:03:00Z</dcterms:created>
  <dcterms:modified xsi:type="dcterms:W3CDTF">2024-09-13T07:28:00Z</dcterms:modified>
</cp:coreProperties>
</file>