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105EC9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105EC9">
        <w:rPr>
          <w:rFonts w:ascii="Arial" w:hAnsi="Arial" w:cs="Arial"/>
          <w:i/>
          <w:color w:val="0070C0"/>
        </w:rPr>
        <w:t>ПРОФЕССИОНАЛЬНЫЙ СОЮЗ РАБОТНИКОВ  ОБРАЗОВАНИЯ</w:t>
      </w:r>
    </w:p>
    <w:p w:rsidR="00311CDB" w:rsidRPr="00105EC9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105EC9">
        <w:rPr>
          <w:rFonts w:ascii="Arial" w:hAnsi="Arial" w:cs="Arial"/>
          <w:i/>
          <w:color w:val="0070C0"/>
        </w:rPr>
        <w:t xml:space="preserve"> РОССИЙСКОЙ ФЕДЕРАЦИИ</w:t>
      </w:r>
    </w:p>
    <w:p w:rsidR="00311CDB" w:rsidRPr="00105EC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70C0"/>
        </w:rPr>
      </w:pPr>
      <w:r w:rsidRPr="00105EC9">
        <w:rPr>
          <w:rFonts w:ascii="Arial" w:hAnsi="Arial" w:cs="Arial"/>
          <w:i/>
          <w:color w:val="0070C0"/>
        </w:rPr>
        <w:t xml:space="preserve">  ПОЛЕВСКАЯ ГОРОДСКАЯ ОРГАНИЗАЦИЯ ОБЩЕРОССИЙССИЙСКОГО  ПРОФСОЮЗА ОБРАЗОВАНИЯ     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</w:p>
    <w:p w:rsidR="002170CA" w:rsidRDefault="00105EC9" w:rsidP="005931DE">
      <w:pPr>
        <w:jc w:val="center"/>
      </w:pPr>
      <w:bookmarkStart w:id="0" w:name="_GoBack"/>
      <w:r w:rsidRPr="002170CA">
        <w:rPr>
          <w:rFonts w:ascii="Arial" w:hAnsi="Arial" w:cs="Arial"/>
          <w:b/>
          <w:i/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2D3E3FF3" wp14:editId="48280B05">
            <wp:simplePos x="0" y="0"/>
            <wp:positionH relativeFrom="column">
              <wp:posOffset>-908685</wp:posOffset>
            </wp:positionH>
            <wp:positionV relativeFrom="paragraph">
              <wp:posOffset>382270</wp:posOffset>
            </wp:positionV>
            <wp:extent cx="1352550" cy="869950"/>
            <wp:effectExtent l="0" t="0" r="0" b="6350"/>
            <wp:wrapSquare wrapText="bothSides"/>
            <wp:docPr id="2" name="Рисунок 2" descr="https://avatars.mds.yandex.net/i?id=360593871e9a649b320c1922c5a3c6d0939c86a3-164926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60593871e9a649b320c1922c5a3c6d0939c86a3-16492692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9" t="1042" r="13146" b="26250"/>
                    <a:stretch/>
                  </pic:blipFill>
                  <pic:spPr bwMode="auto">
                    <a:xfrm>
                      <a:off x="0" y="0"/>
                      <a:ext cx="13525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rFonts w:ascii="Arial" w:hAnsi="Arial" w:cs="Arial"/>
          <w:i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="00311CDB">
        <w:rPr>
          <w:rFonts w:ascii="Arial" w:hAnsi="Arial" w:cs="Arial"/>
          <w:i/>
          <w:sz w:val="16"/>
          <w:szCs w:val="16"/>
        </w:rPr>
        <w:t>е</w:t>
      </w:r>
      <w:proofErr w:type="gramEnd"/>
      <w:r w:rsidR="00311CDB">
        <w:rPr>
          <w:rFonts w:ascii="Arial" w:hAnsi="Arial" w:cs="Arial"/>
          <w:i/>
          <w:sz w:val="16"/>
          <w:szCs w:val="16"/>
        </w:rPr>
        <w:t>-</w:t>
      </w:r>
      <w:r w:rsidR="00311CDB">
        <w:rPr>
          <w:rFonts w:ascii="Arial" w:hAnsi="Arial" w:cs="Arial"/>
          <w:i/>
          <w:sz w:val="16"/>
          <w:szCs w:val="16"/>
          <w:lang w:val="en-US"/>
        </w:rPr>
        <w:t>mail</w:t>
      </w:r>
      <w:r w:rsidR="00311CDB">
        <w:rPr>
          <w:rFonts w:ascii="Arial" w:hAnsi="Arial" w:cs="Arial"/>
          <w:i/>
          <w:sz w:val="16"/>
          <w:szCs w:val="16"/>
        </w:rPr>
        <w:t xml:space="preserve">: </w:t>
      </w:r>
      <w:hyperlink r:id="rId8" w:history="1"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_</w:t>
        </w:r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@</w:t>
        </w:r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bookmarkEnd w:id="0"/>
      <w:r w:rsidR="00311CDB">
        <w:t xml:space="preserve">     </w:t>
      </w:r>
    </w:p>
    <w:p w:rsidR="00311CDB" w:rsidRPr="002170CA" w:rsidRDefault="002170CA" w:rsidP="002170C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i/>
          <w:color w:val="FF0000"/>
        </w:rPr>
      </w:pPr>
      <w:r w:rsidRPr="002170CA">
        <w:rPr>
          <w:rFonts w:ascii="Arial" w:hAnsi="Arial" w:cs="Arial"/>
          <w:b/>
          <w:i/>
          <w:color w:val="FF0000"/>
        </w:rPr>
        <w:t>МЕТОДИЧЕСКИЕ РЕКОМЕНДАЦИИ ПО РАБОТЕ С МОЛОДЫМИ ПЕДАГОГАМИ</w:t>
      </w:r>
    </w:p>
    <w:p w:rsidR="002170CA" w:rsidRPr="002170CA" w:rsidRDefault="002170CA" w:rsidP="002170C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i/>
          <w:color w:val="FF0000"/>
        </w:rPr>
      </w:pPr>
      <w:r w:rsidRPr="002170CA">
        <w:rPr>
          <w:rFonts w:ascii="Arial" w:hAnsi="Arial" w:cs="Arial"/>
          <w:b/>
          <w:i/>
          <w:color w:val="FF0000"/>
        </w:rPr>
        <w:t xml:space="preserve"> ПЕРВОГО ГОДА РАБОТЫ</w:t>
      </w:r>
    </w:p>
    <w:p w:rsidR="002170CA" w:rsidRDefault="002170CA" w:rsidP="002170CA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i/>
          <w:color w:val="FF0000"/>
        </w:rPr>
      </w:pPr>
    </w:p>
    <w:p w:rsidR="002170CA" w:rsidRPr="00B87636" w:rsidRDefault="002170CA" w:rsidP="002170CA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B87636">
        <w:rPr>
          <w:rFonts w:ascii="Arial" w:hAnsi="Arial" w:cs="Arial"/>
          <w:i/>
          <w:color w:val="002060"/>
          <w:sz w:val="20"/>
          <w:szCs w:val="20"/>
        </w:rPr>
        <w:t>Адаптация молодых педагогов к работе представляет собой процесс знакомства педагога с деятельностью организации и самой организацией, включение специалиста в новый трудовой коллектив и подразделяется на четыре основных вида: – социально-психологическую адаптацию молодого педагога; – социально-организационную адаптацию молодого педагога; – психофизиологическую адаптацию молодого педагога; – профессиональную адаптацию молодого педагога.</w:t>
      </w:r>
    </w:p>
    <w:p w:rsidR="002170CA" w:rsidRDefault="00B87636" w:rsidP="002170CA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B87636">
        <w:rPr>
          <w:rFonts w:ascii="Arial" w:hAnsi="Arial" w:cs="Arial"/>
          <w:b/>
          <w:i/>
          <w:color w:val="C0504D" w:themeColor="accent2"/>
          <w:sz w:val="20"/>
          <w:szCs w:val="20"/>
        </w:rPr>
        <w:t xml:space="preserve">     </w:t>
      </w:r>
      <w:r w:rsidR="002170CA" w:rsidRPr="00B87636">
        <w:rPr>
          <w:rFonts w:ascii="Arial" w:hAnsi="Arial" w:cs="Arial"/>
          <w:b/>
          <w:i/>
          <w:color w:val="C0504D" w:themeColor="accent2"/>
          <w:sz w:val="20"/>
          <w:szCs w:val="20"/>
        </w:rPr>
        <w:t>Молодой специалист (молодой педагог)</w:t>
      </w:r>
      <w:r w:rsidR="002170CA" w:rsidRPr="00B87636">
        <w:rPr>
          <w:rFonts w:ascii="Arial" w:hAnsi="Arial" w:cs="Arial"/>
          <w:i/>
          <w:color w:val="C0504D" w:themeColor="accent2"/>
          <w:sz w:val="20"/>
          <w:szCs w:val="20"/>
        </w:rPr>
        <w:t xml:space="preserve"> </w:t>
      </w:r>
      <w:r w:rsidR="002170CA" w:rsidRPr="00B87636">
        <w:rPr>
          <w:rFonts w:ascii="Arial" w:hAnsi="Arial" w:cs="Arial"/>
          <w:i/>
          <w:color w:val="002060"/>
          <w:sz w:val="20"/>
          <w:szCs w:val="20"/>
        </w:rPr>
        <w:t xml:space="preserve">- работник в возрасте до 35 лет, находящийся в трудовых отношениях с работодателем и впервые приступивший к работе по полученной специальности в течение года после окончания организации высшего или профессионального образования, имеющей государственную аккредитацию. </w:t>
      </w:r>
      <w:proofErr w:type="gramStart"/>
      <w:r w:rsidR="002170CA" w:rsidRPr="00B87636">
        <w:rPr>
          <w:rFonts w:ascii="Arial" w:hAnsi="Arial" w:cs="Arial"/>
          <w:i/>
          <w:color w:val="002060"/>
          <w:sz w:val="20"/>
          <w:szCs w:val="20"/>
        </w:rPr>
        <w:t>Статус молодого специалиста сохраняется или продлевается в случаях: призыва на военную службу или направления на заменяющую ее альтернативную гражданскую службу; перехода работника в другую организацию, осуществляющую образовательную деятельность на территории области; нахождения в отпуске по уходу за ребенком до достижения им возраста трех лет</w:t>
      </w:r>
      <w:r w:rsidR="00217365">
        <w:rPr>
          <w:rFonts w:ascii="Arial" w:hAnsi="Arial" w:cs="Arial"/>
          <w:i/>
          <w:color w:val="002060"/>
          <w:sz w:val="20"/>
          <w:szCs w:val="20"/>
        </w:rPr>
        <w:t>.</w:t>
      </w:r>
      <w:proofErr w:type="gramEnd"/>
    </w:p>
    <w:p w:rsidR="00217365" w:rsidRDefault="00217365" w:rsidP="00217365">
      <w:pPr>
        <w:pStyle w:val="a6"/>
        <w:spacing w:after="0"/>
        <w:rPr>
          <w:rFonts w:ascii="Arial" w:eastAsia="Times New Roman" w:hAnsi="Arial" w:cs="Arial"/>
          <w:b/>
          <w:i/>
          <w:color w:val="FF0000"/>
          <w:sz w:val="20"/>
          <w:szCs w:val="20"/>
          <w:lang w:eastAsia="ru-RU"/>
        </w:rPr>
      </w:pPr>
      <w:r w:rsidRPr="0021736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Правильная организация этого процесса способствует быстрому освоению педагогической среды, формированию доверительных отношений и повышению эффективности работы</w:t>
      </w:r>
      <w:proofErr w:type="gramStart"/>
      <w:r w:rsidRPr="0021736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.</w:t>
      </w:r>
      <w:proofErr w:type="gramEnd"/>
      <w:r w:rsidRPr="00217365">
        <w:rPr>
          <w:rFonts w:eastAsia="Times New Roman"/>
          <w:color w:val="002060"/>
          <w:lang w:eastAsia="ru-RU"/>
        </w:rPr>
        <w:t xml:space="preserve"> </w:t>
      </w:r>
      <w:r w:rsidRPr="00217365">
        <w:rPr>
          <w:rFonts w:ascii="Arial" w:eastAsia="Times New Roman" w:hAnsi="Arial" w:cs="Arial"/>
          <w:b/>
          <w:i/>
          <w:color w:val="002060"/>
          <w:sz w:val="20"/>
          <w:szCs w:val="20"/>
          <w:lang w:eastAsia="ru-RU"/>
        </w:rPr>
        <w:t>П</w:t>
      </w:r>
      <w:r w:rsidRPr="00217365">
        <w:rPr>
          <w:rFonts w:ascii="Arial" w:eastAsia="Times New Roman" w:hAnsi="Arial" w:cs="Arial"/>
          <w:b/>
          <w:i/>
          <w:color w:val="002060"/>
          <w:sz w:val="20"/>
          <w:szCs w:val="20"/>
          <w:lang w:eastAsia="ru-RU"/>
        </w:rPr>
        <w:t>римерный алгоритм введения молодого специалиста в коллектив.</w:t>
      </w:r>
    </w:p>
    <w:p w:rsidR="00217365" w:rsidRDefault="00217365" w:rsidP="00217365">
      <w:pPr>
        <w:pStyle w:val="a6"/>
        <w:spacing w:after="0"/>
        <w:rPr>
          <w:rFonts w:ascii="Arial" w:eastAsia="Times New Roman" w:hAnsi="Arial" w:cs="Arial"/>
          <w:b/>
          <w:i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0"/>
          <w:szCs w:val="20"/>
          <w:lang w:eastAsia="ru-RU"/>
        </w:rPr>
        <w:t>1. Подготовительный этап.</w:t>
      </w:r>
    </w:p>
    <w:p w:rsidR="00217365" w:rsidRDefault="00217365" w:rsidP="00217365">
      <w:pPr>
        <w:pStyle w:val="a6"/>
        <w:numPr>
          <w:ilvl w:val="0"/>
          <w:numId w:val="11"/>
        </w:numPr>
        <w:spacing w:after="0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Анализ кадрового состава и потребностей коллектива.</w:t>
      </w:r>
    </w:p>
    <w:p w:rsidR="00217365" w:rsidRDefault="00217365" w:rsidP="00217365">
      <w:pPr>
        <w:pStyle w:val="a6"/>
        <w:numPr>
          <w:ilvl w:val="0"/>
          <w:numId w:val="11"/>
        </w:numPr>
        <w:spacing w:after="0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Определение задач адаптации молодого педагога.</w:t>
      </w:r>
    </w:p>
    <w:p w:rsidR="00217365" w:rsidRPr="00217365" w:rsidRDefault="00217365" w:rsidP="00217365">
      <w:pPr>
        <w:pStyle w:val="a6"/>
        <w:numPr>
          <w:ilvl w:val="0"/>
          <w:numId w:val="11"/>
        </w:numPr>
        <w:spacing w:after="0"/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Назначение наставника из числа оп</w:t>
      </w:r>
      <w:r w:rsidRPr="00217365">
        <w:rPr>
          <w:rFonts w:ascii="Arial" w:eastAsia="Times New Roman" w:hAnsi="Arial" w:cs="Arial"/>
          <w:i/>
          <w:color w:val="002060"/>
          <w:sz w:val="20"/>
          <w:szCs w:val="20"/>
          <w:lang w:eastAsia="ru-RU"/>
        </w:rPr>
        <w:t>ытных педагогов.</w:t>
      </w:r>
    </w:p>
    <w:p w:rsidR="00217365" w:rsidRDefault="00217365" w:rsidP="002170CA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i/>
          <w:color w:val="C0504D" w:themeColor="accent2"/>
          <w:sz w:val="20"/>
          <w:szCs w:val="20"/>
        </w:rPr>
      </w:pPr>
      <w:r w:rsidRPr="00217365">
        <w:rPr>
          <w:rFonts w:ascii="Arial" w:hAnsi="Arial" w:cs="Arial"/>
          <w:b/>
          <w:i/>
          <w:color w:val="C0504D" w:themeColor="accent2"/>
          <w:sz w:val="20"/>
          <w:szCs w:val="20"/>
        </w:rPr>
        <w:t xml:space="preserve">2. Первый этап </w:t>
      </w:r>
      <w:proofErr w:type="gramStart"/>
      <w:r w:rsidRPr="00217365">
        <w:rPr>
          <w:rFonts w:ascii="Arial" w:hAnsi="Arial" w:cs="Arial"/>
          <w:b/>
          <w:i/>
          <w:color w:val="C0504D" w:themeColor="accent2"/>
          <w:sz w:val="20"/>
          <w:szCs w:val="20"/>
        </w:rPr>
        <w:t xml:space="preserve">( </w:t>
      </w:r>
      <w:proofErr w:type="gramEnd"/>
      <w:r w:rsidRPr="00217365">
        <w:rPr>
          <w:rFonts w:ascii="Arial" w:hAnsi="Arial" w:cs="Arial"/>
          <w:b/>
          <w:i/>
          <w:color w:val="C0504D" w:themeColor="accent2"/>
          <w:sz w:val="20"/>
          <w:szCs w:val="20"/>
        </w:rPr>
        <w:t>первые 1-2 недели)</w:t>
      </w:r>
    </w:p>
    <w:p w:rsidR="00217365" w:rsidRPr="00217365" w:rsidRDefault="00217365" w:rsidP="00217365">
      <w:pPr>
        <w:pStyle w:val="a7"/>
        <w:numPr>
          <w:ilvl w:val="0"/>
          <w:numId w:val="12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17365">
        <w:rPr>
          <w:rFonts w:ascii="Arial" w:hAnsi="Arial" w:cs="Arial"/>
          <w:i/>
          <w:color w:val="002060"/>
          <w:sz w:val="20"/>
          <w:szCs w:val="20"/>
        </w:rPr>
        <w:t>Ознакомление  с внутренними документами</w:t>
      </w:r>
      <w:r w:rsidR="005931DE">
        <w:rPr>
          <w:rFonts w:ascii="Arial" w:hAnsi="Arial" w:cs="Arial"/>
          <w:i/>
          <w:color w:val="002060"/>
          <w:sz w:val="20"/>
          <w:szCs w:val="20"/>
        </w:rPr>
        <w:t xml:space="preserve">, правилами </w:t>
      </w:r>
      <w:proofErr w:type="gramStart"/>
      <w:r w:rsidR="005931DE">
        <w:rPr>
          <w:rFonts w:ascii="Arial" w:hAnsi="Arial" w:cs="Arial"/>
          <w:i/>
          <w:color w:val="002060"/>
          <w:sz w:val="20"/>
          <w:szCs w:val="20"/>
        </w:rPr>
        <w:t xml:space="preserve">( </w:t>
      </w:r>
      <w:proofErr w:type="gramEnd"/>
      <w:r w:rsidR="005931DE">
        <w:rPr>
          <w:rFonts w:ascii="Arial" w:hAnsi="Arial" w:cs="Arial"/>
          <w:i/>
          <w:color w:val="002060"/>
          <w:sz w:val="20"/>
          <w:szCs w:val="20"/>
        </w:rPr>
        <w:t>ПВТР, КД, Положение об оплате труда ОУ, Устав, Программа развития ОУ).</w:t>
      </w:r>
    </w:p>
    <w:p w:rsidR="00217365" w:rsidRPr="00217365" w:rsidRDefault="00217365" w:rsidP="00217365">
      <w:pPr>
        <w:pStyle w:val="a7"/>
        <w:numPr>
          <w:ilvl w:val="0"/>
          <w:numId w:val="12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17365">
        <w:rPr>
          <w:rFonts w:ascii="Arial" w:hAnsi="Arial" w:cs="Arial"/>
          <w:i/>
          <w:color w:val="002060"/>
          <w:sz w:val="20"/>
          <w:szCs w:val="20"/>
        </w:rPr>
        <w:t>Введ</w:t>
      </w:r>
      <w:r w:rsidR="005931DE">
        <w:rPr>
          <w:rFonts w:ascii="Arial" w:hAnsi="Arial" w:cs="Arial"/>
          <w:i/>
          <w:color w:val="002060"/>
          <w:sz w:val="20"/>
          <w:szCs w:val="20"/>
        </w:rPr>
        <w:t>ение</w:t>
      </w:r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в структуру и культуру </w:t>
      </w:r>
      <w:r w:rsidR="005931DE">
        <w:rPr>
          <w:rFonts w:ascii="Arial" w:hAnsi="Arial" w:cs="Arial"/>
          <w:i/>
          <w:color w:val="002060"/>
          <w:sz w:val="20"/>
          <w:szCs w:val="20"/>
        </w:rPr>
        <w:t xml:space="preserve">ОУ (традиции, </w:t>
      </w:r>
      <w:r w:rsidR="00105EC9">
        <w:rPr>
          <w:rFonts w:ascii="Arial" w:hAnsi="Arial" w:cs="Arial"/>
          <w:i/>
          <w:color w:val="002060"/>
          <w:sz w:val="20"/>
          <w:szCs w:val="20"/>
        </w:rPr>
        <w:t>творческие и спортивные коллективы)</w:t>
      </w:r>
    </w:p>
    <w:p w:rsidR="00217365" w:rsidRPr="00217365" w:rsidRDefault="00217365" w:rsidP="00217365">
      <w:pPr>
        <w:pStyle w:val="a7"/>
        <w:numPr>
          <w:ilvl w:val="0"/>
          <w:numId w:val="12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17365">
        <w:rPr>
          <w:rFonts w:ascii="Arial" w:hAnsi="Arial" w:cs="Arial"/>
          <w:i/>
          <w:color w:val="002060"/>
          <w:sz w:val="20"/>
          <w:szCs w:val="20"/>
        </w:rPr>
        <w:t>Экскурсия по ОУ, знакомств</w:t>
      </w:r>
      <w:r w:rsidR="00105EC9">
        <w:rPr>
          <w:rFonts w:ascii="Arial" w:hAnsi="Arial" w:cs="Arial"/>
          <w:i/>
          <w:color w:val="002060"/>
          <w:sz w:val="20"/>
          <w:szCs w:val="20"/>
        </w:rPr>
        <w:t>о с коллективом и руководство</w:t>
      </w:r>
      <w:proofErr w:type="gramStart"/>
      <w:r w:rsidR="00105EC9">
        <w:rPr>
          <w:rFonts w:ascii="Arial" w:hAnsi="Arial" w:cs="Arial"/>
          <w:i/>
          <w:color w:val="002060"/>
          <w:sz w:val="20"/>
          <w:szCs w:val="20"/>
        </w:rPr>
        <w:t>м(</w:t>
      </w:r>
      <w:proofErr w:type="gramEnd"/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предоставление письменной информации о контактах администрации ОУ, председателя ППО,СМП ОУ).</w:t>
      </w:r>
    </w:p>
    <w:p w:rsidR="00217365" w:rsidRPr="00105EC9" w:rsidRDefault="00217365" w:rsidP="00217365">
      <w:pPr>
        <w:pStyle w:val="a7"/>
        <w:numPr>
          <w:ilvl w:val="0"/>
          <w:numId w:val="12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17365">
        <w:rPr>
          <w:rFonts w:ascii="Arial" w:hAnsi="Arial" w:cs="Arial"/>
          <w:i/>
          <w:color w:val="002060"/>
          <w:sz w:val="20"/>
          <w:szCs w:val="20"/>
        </w:rPr>
        <w:t>Обсуждение планов и ожиданий молодого специалиста</w:t>
      </w:r>
      <w:r w:rsidR="00105EC9">
        <w:rPr>
          <w:rFonts w:ascii="Arial" w:hAnsi="Arial" w:cs="Arial"/>
          <w:b/>
          <w:i/>
          <w:color w:val="002060"/>
          <w:sz w:val="20"/>
          <w:szCs w:val="20"/>
        </w:rPr>
        <w:t xml:space="preserve"> </w:t>
      </w:r>
      <w:proofErr w:type="gramStart"/>
      <w:r w:rsidR="00105EC9" w:rsidRPr="00105EC9">
        <w:rPr>
          <w:rFonts w:ascii="Arial" w:hAnsi="Arial" w:cs="Arial"/>
          <w:i/>
          <w:color w:val="002060"/>
          <w:sz w:val="20"/>
          <w:szCs w:val="20"/>
        </w:rPr>
        <w:t xml:space="preserve">( </w:t>
      </w:r>
      <w:proofErr w:type="gramEnd"/>
      <w:r w:rsidR="00105EC9" w:rsidRPr="00105EC9">
        <w:rPr>
          <w:rFonts w:ascii="Arial" w:hAnsi="Arial" w:cs="Arial"/>
          <w:i/>
          <w:color w:val="002060"/>
          <w:sz w:val="20"/>
          <w:szCs w:val="20"/>
        </w:rPr>
        <w:t>анкетирование, анализ по</w:t>
      </w:r>
      <w:r w:rsidR="00105EC9">
        <w:rPr>
          <w:rFonts w:ascii="Arial" w:hAnsi="Arial" w:cs="Arial"/>
          <w:i/>
          <w:color w:val="002060"/>
          <w:sz w:val="20"/>
          <w:szCs w:val="20"/>
        </w:rPr>
        <w:t>т</w:t>
      </w:r>
      <w:r w:rsidR="00105EC9" w:rsidRPr="00105EC9">
        <w:rPr>
          <w:rFonts w:ascii="Arial" w:hAnsi="Arial" w:cs="Arial"/>
          <w:i/>
          <w:color w:val="002060"/>
          <w:sz w:val="20"/>
          <w:szCs w:val="20"/>
        </w:rPr>
        <w:t>ребностей).</w:t>
      </w:r>
    </w:p>
    <w:p w:rsidR="005931DE" w:rsidRPr="005931DE" w:rsidRDefault="005931DE" w:rsidP="005931D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5931DE">
        <w:rPr>
          <w:rFonts w:ascii="Arial" w:hAnsi="Arial" w:cs="Arial"/>
          <w:b/>
          <w:i/>
          <w:color w:val="FF0000"/>
          <w:sz w:val="20"/>
          <w:szCs w:val="20"/>
        </w:rPr>
        <w:t>3. Второй этап (1-3 месяца)</w:t>
      </w:r>
    </w:p>
    <w:p w:rsidR="005931DE" w:rsidRPr="005931DE" w:rsidRDefault="005931DE" w:rsidP="005931DE">
      <w:pPr>
        <w:pStyle w:val="a7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Включение в учебный процесс</w:t>
      </w:r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</w:t>
      </w:r>
      <w:proofErr w:type="gramStart"/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( </w:t>
      </w:r>
      <w:proofErr w:type="gramEnd"/>
      <w:r w:rsidR="00105EC9">
        <w:rPr>
          <w:rFonts w:ascii="Arial" w:hAnsi="Arial" w:cs="Arial"/>
          <w:i/>
          <w:color w:val="002060"/>
          <w:sz w:val="20"/>
          <w:szCs w:val="20"/>
        </w:rPr>
        <w:t>знакомство с расписанием занятий, кабинетом, коллективом детей, планом работы ОУ).</w:t>
      </w:r>
    </w:p>
    <w:p w:rsidR="005931DE" w:rsidRPr="005931DE" w:rsidRDefault="005931DE" w:rsidP="005931DE">
      <w:pPr>
        <w:pStyle w:val="a7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Проведение совместных занятий с наставнико</w:t>
      </w:r>
      <w:proofErr w:type="gramStart"/>
      <w:r w:rsidRPr="005931DE">
        <w:rPr>
          <w:rFonts w:ascii="Arial" w:hAnsi="Arial" w:cs="Arial"/>
          <w:i/>
          <w:color w:val="002060"/>
          <w:sz w:val="20"/>
          <w:szCs w:val="20"/>
        </w:rPr>
        <w:t>м</w:t>
      </w:r>
      <w:r w:rsidR="00105EC9">
        <w:rPr>
          <w:rFonts w:ascii="Arial" w:hAnsi="Arial" w:cs="Arial"/>
          <w:i/>
          <w:color w:val="002060"/>
          <w:sz w:val="20"/>
          <w:szCs w:val="20"/>
        </w:rPr>
        <w:t>(</w:t>
      </w:r>
      <w:proofErr w:type="gramEnd"/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согласно совместного плана работы).</w:t>
      </w:r>
    </w:p>
    <w:p w:rsidR="005931DE" w:rsidRPr="005931DE" w:rsidRDefault="005931DE" w:rsidP="005931DE">
      <w:pPr>
        <w:pStyle w:val="a7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Участие в совещаниях, оперативках и методических объединениях</w:t>
      </w:r>
    </w:p>
    <w:p w:rsidR="005931DE" w:rsidRPr="005931DE" w:rsidRDefault="005931DE" w:rsidP="005931DE">
      <w:pPr>
        <w:pStyle w:val="a7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Обратная связь и</w:t>
      </w:r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коррекция адаптационного плана (анализ вопросов молодого педагога).</w:t>
      </w:r>
    </w:p>
    <w:p w:rsidR="005931DE" w:rsidRPr="005931DE" w:rsidRDefault="005931DE" w:rsidP="005931DE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5931DE">
        <w:rPr>
          <w:rFonts w:ascii="Arial" w:hAnsi="Arial" w:cs="Arial"/>
          <w:b/>
          <w:i/>
          <w:color w:val="C00000"/>
          <w:sz w:val="20"/>
          <w:szCs w:val="20"/>
        </w:rPr>
        <w:t xml:space="preserve">4. Третий этап </w:t>
      </w:r>
      <w:proofErr w:type="gramStart"/>
      <w:r w:rsidRPr="005931DE">
        <w:rPr>
          <w:rFonts w:ascii="Arial" w:hAnsi="Arial" w:cs="Arial"/>
          <w:b/>
          <w:i/>
          <w:color w:val="C00000"/>
          <w:sz w:val="20"/>
          <w:szCs w:val="20"/>
        </w:rPr>
        <w:t xml:space="preserve">( </w:t>
      </w:r>
      <w:proofErr w:type="gramEnd"/>
      <w:r w:rsidRPr="005931DE">
        <w:rPr>
          <w:rFonts w:ascii="Arial" w:hAnsi="Arial" w:cs="Arial"/>
          <w:b/>
          <w:i/>
          <w:color w:val="C00000"/>
          <w:sz w:val="20"/>
          <w:szCs w:val="20"/>
        </w:rPr>
        <w:t>после 3 месяцев)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Самостоятельная деятельность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Оценка эффективности адаптации</w:t>
      </w:r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Постоянная поддержка и развитие профессиональных компетенций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Формирование позитивного отношения к коллективу О</w:t>
      </w:r>
      <w:proofErr w:type="gramStart"/>
      <w:r w:rsidRPr="005931DE">
        <w:rPr>
          <w:rFonts w:ascii="Arial" w:hAnsi="Arial" w:cs="Arial"/>
          <w:i/>
          <w:color w:val="002060"/>
          <w:sz w:val="20"/>
          <w:szCs w:val="20"/>
        </w:rPr>
        <w:t>У</w:t>
      </w:r>
      <w:r w:rsidR="00105EC9">
        <w:rPr>
          <w:rFonts w:ascii="Arial" w:hAnsi="Arial" w:cs="Arial"/>
          <w:i/>
          <w:color w:val="002060"/>
          <w:sz w:val="20"/>
          <w:szCs w:val="20"/>
        </w:rPr>
        <w:t>(</w:t>
      </w:r>
      <w:proofErr w:type="gramEnd"/>
      <w:r w:rsidR="00105EC9">
        <w:rPr>
          <w:rFonts w:ascii="Arial" w:hAnsi="Arial" w:cs="Arial"/>
          <w:i/>
          <w:color w:val="002060"/>
          <w:sz w:val="20"/>
          <w:szCs w:val="20"/>
        </w:rPr>
        <w:t xml:space="preserve"> вовлечение в корпоративные творческие и спортивные мероприятия).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</w:rPr>
      </w:pPr>
      <w:r w:rsidRPr="005931DE">
        <w:rPr>
          <w:rFonts w:ascii="Arial" w:eastAsia="Times New Roman" w:hAnsi="Arial" w:cs="Arial"/>
          <w:i/>
          <w:color w:val="002060"/>
          <w:lang w:eastAsia="ru-RU"/>
        </w:rPr>
        <w:t>Установление контактов с коллегами по предмету и другим направлениям.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5931DE">
        <w:rPr>
          <w:rFonts w:ascii="Arial" w:eastAsia="Times New Roman" w:hAnsi="Arial" w:cs="Arial"/>
          <w:i/>
          <w:color w:val="002060"/>
          <w:lang w:eastAsia="ru-RU"/>
        </w:rPr>
        <w:t>Вовлечение в школьные проекты и мероприятия</w:t>
      </w:r>
    </w:p>
    <w:p w:rsidR="005931DE" w:rsidRPr="005931DE" w:rsidRDefault="005931DE" w:rsidP="005931DE">
      <w:pPr>
        <w:pStyle w:val="a7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5931DE">
        <w:rPr>
          <w:rFonts w:ascii="Arial" w:hAnsi="Arial" w:cs="Arial"/>
          <w:i/>
          <w:color w:val="002060"/>
          <w:sz w:val="20"/>
          <w:szCs w:val="20"/>
        </w:rPr>
        <w:t>Регулярные встречи с руководство</w:t>
      </w:r>
      <w:r w:rsidR="00105EC9">
        <w:rPr>
          <w:rFonts w:ascii="Arial" w:hAnsi="Arial" w:cs="Arial"/>
          <w:i/>
          <w:color w:val="002060"/>
          <w:sz w:val="20"/>
          <w:szCs w:val="20"/>
        </w:rPr>
        <w:t>м</w:t>
      </w:r>
      <w:r w:rsidRPr="005931DE">
        <w:rPr>
          <w:rFonts w:ascii="Arial" w:hAnsi="Arial" w:cs="Arial"/>
          <w:i/>
          <w:color w:val="002060"/>
          <w:sz w:val="20"/>
          <w:szCs w:val="20"/>
        </w:rPr>
        <w:t xml:space="preserve"> ОУ</w:t>
      </w:r>
      <w:r w:rsidR="00105EC9">
        <w:rPr>
          <w:rFonts w:ascii="Arial" w:hAnsi="Arial" w:cs="Arial"/>
          <w:i/>
          <w:color w:val="002060"/>
          <w:sz w:val="20"/>
          <w:szCs w:val="20"/>
        </w:rPr>
        <w:t>.</w:t>
      </w:r>
    </w:p>
    <w:sectPr w:rsidR="005931DE" w:rsidRPr="005931DE" w:rsidSect="005931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D57E"/>
      </v:shape>
    </w:pict>
  </w:numPicBullet>
  <w:abstractNum w:abstractNumId="0">
    <w:nsid w:val="089F7ED6"/>
    <w:multiLevelType w:val="multilevel"/>
    <w:tmpl w:val="5C2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563BA"/>
    <w:multiLevelType w:val="multilevel"/>
    <w:tmpl w:val="43B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43F9C"/>
    <w:multiLevelType w:val="hybridMultilevel"/>
    <w:tmpl w:val="016259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742BF"/>
    <w:multiLevelType w:val="multilevel"/>
    <w:tmpl w:val="9FD6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227E2"/>
    <w:multiLevelType w:val="multilevel"/>
    <w:tmpl w:val="934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94FE5"/>
    <w:multiLevelType w:val="multilevel"/>
    <w:tmpl w:val="A07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96D85"/>
    <w:multiLevelType w:val="hybridMultilevel"/>
    <w:tmpl w:val="AB2E86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91A7B"/>
    <w:multiLevelType w:val="multilevel"/>
    <w:tmpl w:val="4B08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AF2B28"/>
    <w:multiLevelType w:val="multilevel"/>
    <w:tmpl w:val="CACC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5B1CA3"/>
    <w:multiLevelType w:val="hybridMultilevel"/>
    <w:tmpl w:val="A1D60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25D99"/>
    <w:multiLevelType w:val="hybridMultilevel"/>
    <w:tmpl w:val="0BD0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E2DD2"/>
    <w:multiLevelType w:val="multilevel"/>
    <w:tmpl w:val="362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412722"/>
    <w:multiLevelType w:val="multilevel"/>
    <w:tmpl w:val="F61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472536"/>
    <w:multiLevelType w:val="multilevel"/>
    <w:tmpl w:val="9062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2"/>
  </w:num>
  <w:num w:numId="12">
    <w:abstractNumId w:val="1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105EC9"/>
    <w:rsid w:val="002170CA"/>
    <w:rsid w:val="00217365"/>
    <w:rsid w:val="00311CDB"/>
    <w:rsid w:val="004A4E6F"/>
    <w:rsid w:val="004C6D4D"/>
    <w:rsid w:val="005457E4"/>
    <w:rsid w:val="005931DE"/>
    <w:rsid w:val="007E253E"/>
    <w:rsid w:val="00B83B2A"/>
    <w:rsid w:val="00B8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17365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7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17365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2025-05-27T06:46:00Z</cp:lastPrinted>
  <dcterms:created xsi:type="dcterms:W3CDTF">2025-04-02T06:37:00Z</dcterms:created>
  <dcterms:modified xsi:type="dcterms:W3CDTF">2025-08-19T08:42:00Z</dcterms:modified>
</cp:coreProperties>
</file>